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EF254B" w:rsidP="009A4F76">
      <w:pPr>
        <w:pStyle w:val="NormalWeb"/>
        <w:jc w:val="both"/>
      </w:pPr>
      <w:r>
        <w:t xml:space="preserve">1. </w:t>
      </w:r>
      <w:r w:rsidR="00374E80">
        <w:t>DIREITO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Questão </w:t>
      </w:r>
      <w:r w:rsidR="00374E80">
        <w:rPr>
          <w:rFonts w:ascii="Liberation Serif" w:hAnsi="Liberation Serif" w:cs="Liberation Serif"/>
          <w:b/>
          <w:bCs/>
          <w:sz w:val="24"/>
          <w:szCs w:val="24"/>
          <w:lang/>
        </w:rPr>
        <w:t>69</w:t>
      </w:r>
    </w:p>
    <w:p w:rsidR="00EF254B" w:rsidRDefault="00EF254B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374E80" w:rsidRDefault="00374E80" w:rsidP="00374E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questão 69, 39ª da prova de Direito, deve ter seu gabarito alterado para a alternativa C, uma vez que esta possui a resposta correta, segundo o único autor de Direito Constitucional que consta na Bibliografia do concurso, o qual leciona que o direito à greve é um direito de eficácia contida. Exemplifica-se que as normas de eficácia contida são "costumam utilizar expressões como "nos termos da lei" ou "na forma da lei"" (NOVELINO, 2016, p.107), sendo da mesma forma contemplada a expressão "nos limites definidos em lei específica", tendo em vista que aquela e essa expressão são exemplos de norma de eficácia contida, tendo esta expressão (dada pela questão) como exemplo também.</w:t>
      </w:r>
    </w:p>
    <w:p w:rsidR="00374E80" w:rsidRDefault="00374E80" w:rsidP="00374E80">
      <w:pPr>
        <w:pStyle w:val="NormalWeb"/>
        <w:rPr>
          <w:rFonts w:ascii="Calibri" w:hAnsi="Calibri"/>
          <w:color w:val="000000"/>
        </w:rPr>
      </w:pPr>
    </w:p>
    <w:p w:rsidR="00374E80" w:rsidRDefault="00374E80" w:rsidP="00374E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NOVELINO, Marcelo. Curso de Direito Constitucional. 11ª ed. Salvador: </w:t>
      </w:r>
      <w:proofErr w:type="spellStart"/>
      <w:r>
        <w:rPr>
          <w:rFonts w:ascii="Calibri" w:hAnsi="Calibri"/>
          <w:color w:val="000000"/>
        </w:rPr>
        <w:t>Juspodium</w:t>
      </w:r>
      <w:proofErr w:type="spellEnd"/>
      <w:r>
        <w:rPr>
          <w:rFonts w:ascii="Calibri" w:hAnsi="Calibri"/>
          <w:color w:val="000000"/>
        </w:rPr>
        <w:t>, 2016, p.107/108.</w:t>
      </w:r>
    </w:p>
    <w:sectPr w:rsidR="00374E80" w:rsidSect="006611D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35CD7"/>
    <w:rsid w:val="00374E80"/>
    <w:rsid w:val="003833DF"/>
    <w:rsid w:val="006611DF"/>
    <w:rsid w:val="00776B93"/>
    <w:rsid w:val="007F20F3"/>
    <w:rsid w:val="009A4F76"/>
    <w:rsid w:val="00C4492E"/>
    <w:rsid w:val="00DA0CD8"/>
    <w:rsid w:val="00EC6B1F"/>
    <w:rsid w:val="00EF254B"/>
    <w:rsid w:val="00F15178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2017-09-20T23:37:00Z</dcterms:created>
  <dcterms:modified xsi:type="dcterms:W3CDTF">2017-09-20T23:37:00Z</dcterms:modified>
</cp:coreProperties>
</file>