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1265" w:rsidRDefault="00F11265">
      <w:pPr>
        <w:pStyle w:val="Ttulo8"/>
      </w:pPr>
      <w:r>
        <w:t>FICHA DE PEDIDO DE REVISÃO</w:t>
      </w:r>
    </w:p>
    <w:p w:rsidR="00F11265" w:rsidRDefault="00F11265">
      <w:pPr>
        <w:jc w:val="center"/>
      </w:pPr>
    </w:p>
    <w:p w:rsidR="00F11265" w:rsidRDefault="00F11265">
      <w:pPr>
        <w:spacing w:before="60"/>
        <w:jc w:val="center"/>
        <w:rPr>
          <w:b/>
          <w:sz w:val="24"/>
        </w:rPr>
      </w:pPr>
      <w:r>
        <w:rPr>
          <w:b/>
          <w:sz w:val="24"/>
        </w:rPr>
        <w:t xml:space="preserve">CONCURSO DE ADMISSÃO DO ANO DE </w:t>
      </w:r>
      <w:r w:rsidR="009B2848">
        <w:rPr>
          <w:b/>
          <w:sz w:val="24"/>
        </w:rPr>
        <w:t>2015</w:t>
      </w:r>
      <w:r w:rsidR="005B00AB">
        <w:rPr>
          <w:b/>
          <w:sz w:val="24"/>
        </w:rPr>
        <w:t xml:space="preserve"> </w:t>
      </w:r>
      <w:r>
        <w:rPr>
          <w:b/>
          <w:sz w:val="24"/>
        </w:rPr>
        <w:t>PARA MATRÍCULA NO CURSO DE FO</w:t>
      </w:r>
      <w:r>
        <w:rPr>
          <w:b/>
          <w:sz w:val="24"/>
        </w:rPr>
        <w:t>R</w:t>
      </w:r>
      <w:r>
        <w:rPr>
          <w:b/>
          <w:sz w:val="24"/>
        </w:rPr>
        <w:t>MAÇÃO DE OFICIAIS DO QUADRO COMPLEMENTAR E NO EST</w:t>
      </w:r>
      <w:r>
        <w:rPr>
          <w:b/>
          <w:sz w:val="24"/>
        </w:rPr>
        <w:t>Á</w:t>
      </w:r>
      <w:r>
        <w:rPr>
          <w:b/>
          <w:sz w:val="24"/>
        </w:rPr>
        <w:t xml:space="preserve">GIO DE ADAPTAÇÃO AO QUADRO DE CAPELÃES MILITARES NO ANO DE </w:t>
      </w:r>
      <w:r w:rsidR="009B2848">
        <w:rPr>
          <w:b/>
          <w:sz w:val="24"/>
        </w:rPr>
        <w:t>2016</w:t>
      </w:r>
      <w:r>
        <w:rPr>
          <w:b/>
          <w:sz w:val="24"/>
        </w:rPr>
        <w:t>.</w:t>
      </w:r>
    </w:p>
    <w:p w:rsidR="00F11265" w:rsidRDefault="00F11265">
      <w:pPr>
        <w:pStyle w:val="Ttulo2"/>
        <w:rPr>
          <w:b/>
        </w:rPr>
      </w:pPr>
    </w:p>
    <w:p w:rsidR="00F11265" w:rsidRDefault="00F11265">
      <w:pPr>
        <w:tabs>
          <w:tab w:val="left" w:pos="708"/>
          <w:tab w:val="left" w:pos="141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24"/>
          <w:lang w:val="pt-BR" w:eastAsia="pt-BR"/>
        </w:rPr>
      </w:pPr>
      <w:r>
        <w:pict>
          <v:rect id="_x0000_s1026" style="position:absolute;margin-left:368.45pt;margin-top:8.8pt;width:145.4pt;height:24.3pt;z-index:251657728;mso-wrap-style:none;v-text-anchor:middle" strokeweight=".53mm">
            <v:fill color2="black"/>
          </v:rect>
        </w:pict>
      </w:r>
    </w:p>
    <w:p w:rsidR="00F11265" w:rsidRDefault="00F11265">
      <w:pPr>
        <w:rPr>
          <w:b/>
          <w:sz w:val="18"/>
          <w:u w:val="single"/>
        </w:rPr>
      </w:pPr>
      <w:r>
        <w:rPr>
          <w:b/>
          <w:sz w:val="24"/>
        </w:rPr>
        <w:t xml:space="preserve">                                                                                       PROTOCOLO</w:t>
      </w:r>
    </w:p>
    <w:p w:rsidR="00F11265" w:rsidRDefault="00F11265">
      <w:pPr>
        <w:ind w:left="7938"/>
        <w:rPr>
          <w:b/>
          <w:sz w:val="18"/>
          <w:u w:val="single"/>
        </w:rPr>
      </w:pPr>
    </w:p>
    <w:p w:rsidR="00F11265" w:rsidRDefault="00F11265">
      <w:pPr>
        <w:jc w:val="center"/>
        <w:rPr>
          <w:b/>
          <w:sz w:val="24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(</w:t>
      </w:r>
      <w:r>
        <w:rPr>
          <w:b/>
          <w:sz w:val="18"/>
          <w:u w:val="single"/>
        </w:rPr>
        <w:t>R</w:t>
      </w:r>
      <w:r>
        <w:rPr>
          <w:b/>
          <w:sz w:val="18"/>
          <w:u w:val="single"/>
        </w:rPr>
        <w:t>E</w:t>
      </w:r>
      <w:r>
        <w:rPr>
          <w:b/>
          <w:sz w:val="18"/>
          <w:u w:val="single"/>
        </w:rPr>
        <w:t>SERVADO À EsFCEx)</w:t>
      </w:r>
    </w:p>
    <w:p w:rsidR="00F11265" w:rsidRDefault="00F11265">
      <w:pPr>
        <w:rPr>
          <w:b/>
          <w:sz w:val="24"/>
        </w:rPr>
      </w:pPr>
    </w:p>
    <w:p w:rsidR="00F11265" w:rsidRDefault="00F11265">
      <w:pPr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  <w:u w:val="single"/>
        </w:rPr>
        <w:t>IDENTIFICAÇÃO DO CANDIDATO E ITEM PONDERADO</w:t>
      </w:r>
      <w:r>
        <w:rPr>
          <w:b/>
          <w:sz w:val="24"/>
        </w:rPr>
        <w:t xml:space="preserve">      </w:t>
      </w:r>
    </w:p>
    <w:p w:rsidR="00F11265" w:rsidRDefault="00F11265">
      <w:pPr>
        <w:rPr>
          <w:b/>
          <w:sz w:val="24"/>
        </w:rPr>
      </w:pPr>
    </w:p>
    <w:tbl>
      <w:tblPr>
        <w:tblW w:w="10514" w:type="dxa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8"/>
        <w:gridCol w:w="4565"/>
        <w:gridCol w:w="567"/>
        <w:gridCol w:w="2772"/>
        <w:gridCol w:w="603"/>
        <w:gridCol w:w="18"/>
        <w:gridCol w:w="41"/>
        <w:gridCol w:w="30"/>
      </w:tblGrid>
      <w:tr w:rsidR="00F11265" w:rsidTr="005B00AB">
        <w:trPr>
          <w:cantSplit/>
          <w:trHeight w:val="34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65" w:rsidRDefault="00F11265">
            <w:pPr>
              <w:snapToGrid w:val="0"/>
              <w:spacing w:before="40" w:after="40"/>
              <w:ind w:firstLine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INSCRIÇÃO: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65" w:rsidRDefault="005B00AB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F4AD0" w:rsidRPr="00F215E9">
              <w:rPr>
                <w:b/>
                <w:color w:val="FF0000"/>
              </w:rPr>
              <w:t>Coloque sua inscrição</w:t>
            </w:r>
          </w:p>
        </w:tc>
        <w:tc>
          <w:tcPr>
            <w:tcW w:w="5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1265" w:rsidRDefault="00F1126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F11265" w:rsidRDefault="00F11265">
            <w:pPr>
              <w:snapToGrid w:val="0"/>
            </w:pPr>
          </w:p>
        </w:tc>
      </w:tr>
      <w:tr w:rsidR="00F11265" w:rsidTr="005B00AB">
        <w:trPr>
          <w:cantSplit/>
          <w:trHeight w:val="34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65" w:rsidRDefault="00F11265">
            <w:pPr>
              <w:tabs>
                <w:tab w:val="left" w:pos="105"/>
              </w:tabs>
              <w:snapToGrid w:val="0"/>
              <w:spacing w:before="40" w:after="40"/>
              <w:ind w:firstLin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65" w:rsidRDefault="001F4AD0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F215E9">
              <w:rPr>
                <w:b/>
                <w:color w:val="FF0000"/>
                <w:sz w:val="24"/>
                <w:szCs w:val="24"/>
              </w:rPr>
              <w:t>Complete com seu nome completo</w:t>
            </w:r>
          </w:p>
        </w:tc>
        <w:tc>
          <w:tcPr>
            <w:tcW w:w="5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1265" w:rsidRDefault="00F1126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F11265" w:rsidRDefault="00F11265">
            <w:pPr>
              <w:snapToGrid w:val="0"/>
            </w:pPr>
          </w:p>
        </w:tc>
      </w:tr>
      <w:tr w:rsidR="00F11265" w:rsidTr="005B00AB">
        <w:tblPrEx>
          <w:tblCellMar>
            <w:left w:w="70" w:type="dxa"/>
            <w:right w:w="70" w:type="dxa"/>
          </w:tblCellMar>
        </w:tblPrEx>
        <w:trPr>
          <w:gridAfter w:val="2"/>
          <w:wAfter w:w="71" w:type="dxa"/>
          <w:cantSplit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65" w:rsidRDefault="00F11265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IDIOMA: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65" w:rsidRDefault="001F4AD0">
            <w:pPr>
              <w:snapToGrid w:val="0"/>
              <w:spacing w:before="40" w:after="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Marque o seu idioma  </w:t>
            </w:r>
            <w:r w:rsidR="00F11265">
              <w:rPr>
                <w:b/>
                <w:sz w:val="24"/>
                <w:szCs w:val="24"/>
              </w:rPr>
              <w:t>LÍNGUA INGLESA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11265" w:rsidRDefault="00F11265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65" w:rsidRDefault="00F11265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LÍNGUA ESPANH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LA</w:t>
            </w:r>
          </w:p>
        </w:tc>
        <w:tc>
          <w:tcPr>
            <w:tcW w:w="6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1265" w:rsidRDefault="00F11265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F11265" w:rsidTr="005B00AB">
        <w:trPr>
          <w:cantSplit/>
          <w:trHeight w:val="34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65" w:rsidRDefault="00F11265">
            <w:pPr>
              <w:snapToGrid w:val="0"/>
              <w:spacing w:before="40" w:after="40"/>
              <w:ind w:firstLine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ÁREA/CREDO: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65" w:rsidRDefault="005B00AB" w:rsidP="009B2848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F4AD0">
              <w:rPr>
                <w:b/>
                <w:color w:val="FF0000"/>
                <w:sz w:val="24"/>
                <w:szCs w:val="24"/>
              </w:rPr>
              <w:t>Complete com a sua área</w:t>
            </w:r>
          </w:p>
        </w:tc>
        <w:tc>
          <w:tcPr>
            <w:tcW w:w="5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1265" w:rsidRDefault="00F1126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F11265" w:rsidRDefault="00F11265">
            <w:pPr>
              <w:snapToGrid w:val="0"/>
            </w:pPr>
          </w:p>
        </w:tc>
      </w:tr>
      <w:tr w:rsidR="00F11265" w:rsidTr="005B00AB">
        <w:trPr>
          <w:cantSplit/>
          <w:trHeight w:val="343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65" w:rsidRDefault="00F11265">
            <w:pPr>
              <w:snapToGrid w:val="0"/>
              <w:spacing w:before="40" w:after="40"/>
              <w:ind w:firstLine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ITEM:</w:t>
            </w:r>
          </w:p>
        </w:tc>
        <w:tc>
          <w:tcPr>
            <w:tcW w:w="850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65" w:rsidRDefault="000C458C" w:rsidP="009B2848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9B284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1265" w:rsidRDefault="00F1126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F11265" w:rsidRDefault="00F11265">
            <w:pPr>
              <w:snapToGrid w:val="0"/>
            </w:pPr>
          </w:p>
        </w:tc>
      </w:tr>
    </w:tbl>
    <w:p w:rsidR="00F11265" w:rsidRDefault="00F11265">
      <w:pPr>
        <w:ind w:right="-285"/>
        <w:jc w:val="both"/>
        <w:rPr>
          <w:b/>
          <w:sz w:val="24"/>
        </w:rPr>
      </w:pPr>
      <w:r>
        <w:rPr>
          <w:b/>
          <w:sz w:val="24"/>
        </w:rPr>
        <w:t>(1) Marque um “X” na opção correspondente.</w:t>
      </w:r>
    </w:p>
    <w:p w:rsidR="00F11265" w:rsidRDefault="00F11265">
      <w:pPr>
        <w:ind w:right="-285"/>
        <w:jc w:val="both"/>
        <w:rPr>
          <w:b/>
          <w:sz w:val="24"/>
        </w:rPr>
      </w:pPr>
    </w:p>
    <w:p w:rsidR="00F11265" w:rsidRDefault="00F11265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  <w:u w:val="single"/>
        </w:rPr>
        <w:t>SOLICITAÇÃO DA REVISÃO</w:t>
      </w:r>
      <w:r>
        <w:rPr>
          <w:b/>
          <w:sz w:val="24"/>
        </w:rPr>
        <w:t xml:space="preserve">  </w:t>
      </w:r>
    </w:p>
    <w:p w:rsidR="00630957" w:rsidRPr="00630957" w:rsidRDefault="00F11265">
      <w:pPr>
        <w:spacing w:before="160"/>
        <w:jc w:val="both"/>
        <w:rPr>
          <w:sz w:val="24"/>
        </w:rPr>
      </w:pPr>
      <w:r>
        <w:rPr>
          <w:sz w:val="24"/>
        </w:rPr>
        <w:t>Solicito revisão do item supraespecificado, em grau de recurso, com o devido amparo na bibliografia   indicada e justific</w:t>
      </w:r>
      <w:r>
        <w:rPr>
          <w:sz w:val="24"/>
        </w:rPr>
        <w:t>a</w:t>
      </w:r>
      <w:r>
        <w:rPr>
          <w:sz w:val="24"/>
        </w:rPr>
        <w:t>tiva(s) que se segue(m):</w:t>
      </w:r>
    </w:p>
    <w:p w:rsidR="005B00AB" w:rsidRDefault="005B00AB">
      <w:pPr>
        <w:spacing w:before="40" w:after="40"/>
        <w:jc w:val="both"/>
        <w:rPr>
          <w:sz w:val="24"/>
        </w:rPr>
      </w:pPr>
    </w:p>
    <w:p w:rsidR="009B2848" w:rsidRDefault="004325A1" w:rsidP="009B2848">
      <w:pPr>
        <w:numPr>
          <w:ilvl w:val="0"/>
          <w:numId w:val="14"/>
        </w:numPr>
        <w:ind w:left="567" w:hanging="207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FAUSTO, Boris. </w:t>
      </w:r>
      <w:r>
        <w:rPr>
          <w:rFonts w:ascii="Times" w:hAnsi="Times"/>
          <w:b/>
          <w:color w:val="000000"/>
          <w:sz w:val="24"/>
        </w:rPr>
        <w:t>História do Brasil</w:t>
      </w:r>
      <w:r w:rsidRPr="00667273">
        <w:rPr>
          <w:rFonts w:ascii="Times" w:hAnsi="Times"/>
          <w:color w:val="000000"/>
          <w:sz w:val="24"/>
        </w:rPr>
        <w:t>. 1</w:t>
      </w:r>
      <w:r w:rsidR="009B2848">
        <w:rPr>
          <w:rFonts w:ascii="Times" w:hAnsi="Times"/>
          <w:color w:val="000000"/>
          <w:sz w:val="24"/>
        </w:rPr>
        <w:t>4</w:t>
      </w:r>
      <w:r w:rsidRPr="00667273">
        <w:rPr>
          <w:rFonts w:ascii="Times" w:hAnsi="Times"/>
          <w:color w:val="000000"/>
          <w:sz w:val="24"/>
        </w:rPr>
        <w:t>. ed.</w:t>
      </w:r>
      <w:r>
        <w:rPr>
          <w:rFonts w:ascii="Times" w:hAnsi="Times"/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São Paulo: Editora da </w:t>
      </w:r>
      <w:r w:rsidR="009B2848">
        <w:rPr>
          <w:color w:val="000000"/>
          <w:sz w:val="24"/>
        </w:rPr>
        <w:t>Universidade de São Paulo, 2013</w:t>
      </w:r>
      <w:r>
        <w:rPr>
          <w:color w:val="000000"/>
          <w:sz w:val="24"/>
        </w:rPr>
        <w:t xml:space="preserve">. </w:t>
      </w:r>
      <w:r w:rsidRPr="000E4323">
        <w:rPr>
          <w:b/>
          <w:color w:val="000000"/>
          <w:sz w:val="24"/>
        </w:rPr>
        <w:t>Pá</w:t>
      </w:r>
      <w:r>
        <w:rPr>
          <w:b/>
          <w:color w:val="000000"/>
          <w:sz w:val="24"/>
        </w:rPr>
        <w:t xml:space="preserve">gina </w:t>
      </w:r>
      <w:r w:rsidR="00630957">
        <w:rPr>
          <w:b/>
          <w:color w:val="000000"/>
          <w:sz w:val="24"/>
        </w:rPr>
        <w:t>413 a</w:t>
      </w:r>
      <w:r w:rsidR="009B2848">
        <w:rPr>
          <w:b/>
          <w:color w:val="000000"/>
          <w:sz w:val="24"/>
        </w:rPr>
        <w:t xml:space="preserve"> 415.</w:t>
      </w:r>
    </w:p>
    <w:p w:rsidR="009B2848" w:rsidRDefault="009B2848" w:rsidP="009B2848">
      <w:pPr>
        <w:pStyle w:val="PargrafodaLista"/>
        <w:rPr>
          <w:b/>
          <w:color w:val="000000"/>
          <w:sz w:val="24"/>
        </w:rPr>
      </w:pPr>
    </w:p>
    <w:p w:rsidR="009B2848" w:rsidRDefault="00BD285B" w:rsidP="00BD285B">
      <w:pPr>
        <w:numPr>
          <w:ilvl w:val="0"/>
          <w:numId w:val="14"/>
        </w:numPr>
        <w:jc w:val="both"/>
        <w:rPr>
          <w:b/>
          <w:color w:val="000000"/>
          <w:sz w:val="24"/>
        </w:rPr>
      </w:pPr>
      <w:r w:rsidRPr="00BD285B">
        <w:rPr>
          <w:color w:val="000000"/>
          <w:sz w:val="24"/>
        </w:rPr>
        <w:t>HABERT, Nadine.</w:t>
      </w:r>
      <w:r>
        <w:rPr>
          <w:color w:val="000000"/>
          <w:sz w:val="24"/>
        </w:rPr>
        <w:t xml:space="preserve"> </w:t>
      </w:r>
      <w:r w:rsidRPr="00BD285B">
        <w:rPr>
          <w:b/>
          <w:color w:val="000000"/>
          <w:sz w:val="24"/>
        </w:rPr>
        <w:t xml:space="preserve">A década de 70: apogeu e crise da ditadura militar brasileira. </w:t>
      </w:r>
      <w:r>
        <w:rPr>
          <w:color w:val="000000"/>
          <w:sz w:val="24"/>
        </w:rPr>
        <w:t xml:space="preserve">São Paulo: </w:t>
      </w:r>
      <w:r>
        <w:rPr>
          <w:color w:val="000000"/>
          <w:sz w:val="24"/>
        </w:rPr>
        <w:t>Á</w:t>
      </w:r>
      <w:r>
        <w:rPr>
          <w:color w:val="000000"/>
          <w:sz w:val="24"/>
        </w:rPr>
        <w:t xml:space="preserve">tica, 1992. </w:t>
      </w:r>
      <w:r w:rsidRPr="00BD285B">
        <w:rPr>
          <w:b/>
          <w:color w:val="000000"/>
          <w:sz w:val="24"/>
        </w:rPr>
        <w:t>Pág</w:t>
      </w:r>
      <w:r w:rsidRPr="00BD285B">
        <w:rPr>
          <w:b/>
          <w:color w:val="000000"/>
          <w:sz w:val="24"/>
        </w:rPr>
        <w:t>i</w:t>
      </w:r>
      <w:r w:rsidRPr="00BD285B">
        <w:rPr>
          <w:b/>
          <w:color w:val="000000"/>
          <w:sz w:val="24"/>
        </w:rPr>
        <w:t>nas 13-15.</w:t>
      </w:r>
    </w:p>
    <w:p w:rsidR="00630957" w:rsidRDefault="00630957" w:rsidP="00630957">
      <w:pPr>
        <w:pStyle w:val="PargrafodaLista"/>
        <w:rPr>
          <w:b/>
          <w:color w:val="000000"/>
          <w:sz w:val="24"/>
        </w:rPr>
      </w:pPr>
    </w:p>
    <w:p w:rsidR="00630957" w:rsidRPr="00630957" w:rsidRDefault="00630957" w:rsidP="00BD285B">
      <w:pPr>
        <w:numPr>
          <w:ilvl w:val="0"/>
          <w:numId w:val="14"/>
        </w:numPr>
        <w:jc w:val="both"/>
        <w:rPr>
          <w:b/>
          <w:color w:val="000000"/>
          <w:sz w:val="24"/>
        </w:rPr>
      </w:pPr>
      <w:r w:rsidRPr="00630957">
        <w:rPr>
          <w:color w:val="000000"/>
          <w:sz w:val="24"/>
        </w:rPr>
        <w:t>LINHARES, Maria Yedda (Org.).</w:t>
      </w:r>
      <w:r w:rsidRPr="00630957">
        <w:rPr>
          <w:b/>
          <w:color w:val="000000"/>
          <w:sz w:val="24"/>
        </w:rPr>
        <w:t xml:space="preserve"> História Geral do Brasil. </w:t>
      </w:r>
      <w:r w:rsidRPr="00630957">
        <w:rPr>
          <w:color w:val="000000"/>
          <w:sz w:val="24"/>
        </w:rPr>
        <w:t>9</w:t>
      </w:r>
      <w:r>
        <w:rPr>
          <w:color w:val="000000"/>
          <w:sz w:val="24"/>
        </w:rPr>
        <w:t>ª</w:t>
      </w:r>
      <w:r w:rsidRPr="00630957">
        <w:rPr>
          <w:color w:val="000000"/>
          <w:sz w:val="24"/>
        </w:rPr>
        <w:t xml:space="preserve">. ed. Rio de Janeiro: Campus, 2000. </w:t>
      </w:r>
      <w:r w:rsidRPr="00630957">
        <w:rPr>
          <w:b/>
          <w:color w:val="000000"/>
          <w:sz w:val="24"/>
        </w:rPr>
        <w:t>Páginas 373 e 374</w:t>
      </w:r>
      <w:r>
        <w:rPr>
          <w:b/>
          <w:color w:val="000000"/>
          <w:sz w:val="24"/>
        </w:rPr>
        <w:t>.</w:t>
      </w:r>
    </w:p>
    <w:p w:rsidR="00F94C6C" w:rsidRDefault="00F94C6C" w:rsidP="005B00AB">
      <w:pPr>
        <w:rPr>
          <w:b/>
          <w:sz w:val="24"/>
          <w:szCs w:val="24"/>
          <w:u w:val="single"/>
        </w:rPr>
      </w:pPr>
    </w:p>
    <w:p w:rsidR="00380118" w:rsidRDefault="00F94C6C" w:rsidP="005B00AB">
      <w:pPr>
        <w:rPr>
          <w:b/>
          <w:sz w:val="24"/>
          <w:szCs w:val="24"/>
        </w:rPr>
      </w:pPr>
      <w:r w:rsidRPr="00F94C6C">
        <w:rPr>
          <w:b/>
          <w:sz w:val="24"/>
          <w:szCs w:val="24"/>
        </w:rPr>
        <w:t>Justificativa(s):</w:t>
      </w:r>
    </w:p>
    <w:p w:rsidR="00F94C6C" w:rsidRPr="00F94C6C" w:rsidRDefault="00F94C6C" w:rsidP="005B00AB">
      <w:pPr>
        <w:rPr>
          <w:b/>
          <w:sz w:val="24"/>
          <w:szCs w:val="24"/>
        </w:rPr>
      </w:pPr>
    </w:p>
    <w:p w:rsidR="00C4036F" w:rsidRDefault="00DA6136" w:rsidP="00C4036F">
      <w:pPr>
        <w:rPr>
          <w:sz w:val="24"/>
        </w:rPr>
      </w:pPr>
      <w:r>
        <w:rPr>
          <w:sz w:val="24"/>
        </w:rPr>
        <w:t>Ilustríssimos</w:t>
      </w:r>
      <w:r w:rsidR="00C4036F">
        <w:rPr>
          <w:sz w:val="24"/>
        </w:rPr>
        <w:t xml:space="preserve"> membros da banca organizadora,</w:t>
      </w:r>
    </w:p>
    <w:p w:rsidR="00C4036F" w:rsidRDefault="00C4036F" w:rsidP="00C4036F">
      <w:pPr>
        <w:rPr>
          <w:sz w:val="24"/>
        </w:rPr>
      </w:pPr>
    </w:p>
    <w:p w:rsidR="00DA6136" w:rsidRDefault="00C4036F" w:rsidP="00CF019D">
      <w:pPr>
        <w:ind w:firstLine="426"/>
        <w:jc w:val="both"/>
        <w:rPr>
          <w:sz w:val="24"/>
        </w:rPr>
      </w:pPr>
      <w:r>
        <w:rPr>
          <w:sz w:val="24"/>
        </w:rPr>
        <w:t xml:space="preserve">O item </w:t>
      </w:r>
      <w:r w:rsidR="00BD285B">
        <w:rPr>
          <w:sz w:val="24"/>
        </w:rPr>
        <w:t>2</w:t>
      </w:r>
      <w:r>
        <w:rPr>
          <w:sz w:val="24"/>
        </w:rPr>
        <w:t xml:space="preserve">3 da prova de </w:t>
      </w:r>
      <w:r w:rsidR="00DA6136">
        <w:rPr>
          <w:sz w:val="24"/>
        </w:rPr>
        <w:t>H</w:t>
      </w:r>
      <w:r w:rsidR="00FA4599">
        <w:rPr>
          <w:sz w:val="24"/>
        </w:rPr>
        <w:t>istória</w:t>
      </w:r>
      <w:r w:rsidR="00CF019D">
        <w:rPr>
          <w:sz w:val="24"/>
        </w:rPr>
        <w:t xml:space="preserve"> do Brasil</w:t>
      </w:r>
      <w:r w:rsidR="00FA4599">
        <w:rPr>
          <w:sz w:val="24"/>
        </w:rPr>
        <w:t xml:space="preserve"> refere-se </w:t>
      </w:r>
      <w:r w:rsidR="003129CD">
        <w:rPr>
          <w:sz w:val="24"/>
        </w:rPr>
        <w:t xml:space="preserve">ao período denominado “milagre brasileiro” (1969-1973). A questão pede </w:t>
      </w:r>
      <w:r w:rsidR="00DA6136">
        <w:rPr>
          <w:sz w:val="24"/>
        </w:rPr>
        <w:t>a marcação da assertiva correta</w:t>
      </w:r>
      <w:r w:rsidR="003129CD">
        <w:rPr>
          <w:sz w:val="24"/>
        </w:rPr>
        <w:t xml:space="preserve"> dentre as cinco opções. O gabarito prelim</w:t>
      </w:r>
      <w:r w:rsidR="003129CD">
        <w:rPr>
          <w:sz w:val="24"/>
        </w:rPr>
        <w:t>i</w:t>
      </w:r>
      <w:r w:rsidR="003129CD">
        <w:rPr>
          <w:sz w:val="24"/>
        </w:rPr>
        <w:t xml:space="preserve">nar </w:t>
      </w:r>
      <w:r w:rsidR="003129CD">
        <w:rPr>
          <w:sz w:val="24"/>
        </w:rPr>
        <w:t>a</w:t>
      </w:r>
      <w:r w:rsidR="003129CD">
        <w:rPr>
          <w:sz w:val="24"/>
        </w:rPr>
        <w:t xml:space="preserve">ponta como correta a alternativa “C”, porém verifica-se claramente </w:t>
      </w:r>
      <w:r w:rsidR="00CF019D">
        <w:rPr>
          <w:sz w:val="24"/>
        </w:rPr>
        <w:t>junto à</w:t>
      </w:r>
      <w:r w:rsidR="003129CD">
        <w:rPr>
          <w:sz w:val="24"/>
        </w:rPr>
        <w:t xml:space="preserve"> bibliografia do curso que a altern</w:t>
      </w:r>
      <w:r w:rsidR="003129CD">
        <w:rPr>
          <w:sz w:val="24"/>
        </w:rPr>
        <w:t>a</w:t>
      </w:r>
      <w:r w:rsidR="003129CD">
        <w:rPr>
          <w:sz w:val="24"/>
        </w:rPr>
        <w:t>tiva correta é a letra “B”</w:t>
      </w:r>
      <w:r w:rsidR="00CF019D">
        <w:rPr>
          <w:sz w:val="24"/>
        </w:rPr>
        <w:t xml:space="preserve">. </w:t>
      </w:r>
    </w:p>
    <w:p w:rsidR="00622CBC" w:rsidRDefault="00CF019D" w:rsidP="00CF019D">
      <w:pPr>
        <w:ind w:firstLine="426"/>
        <w:jc w:val="both"/>
        <w:rPr>
          <w:sz w:val="24"/>
        </w:rPr>
      </w:pPr>
      <w:r>
        <w:rPr>
          <w:sz w:val="24"/>
        </w:rPr>
        <w:t>A alternativa “C”</w:t>
      </w:r>
      <w:r w:rsidR="00DA6136">
        <w:rPr>
          <w:sz w:val="24"/>
        </w:rPr>
        <w:t xml:space="preserve"> afirma que </w:t>
      </w:r>
      <w:r>
        <w:rPr>
          <w:sz w:val="24"/>
        </w:rPr>
        <w:t xml:space="preserve">o “milagre econômico brasileiro favoreceu-se de uma </w:t>
      </w:r>
      <w:r w:rsidRPr="00CF019D">
        <w:rPr>
          <w:b/>
          <w:sz w:val="24"/>
          <w:u w:val="single"/>
        </w:rPr>
        <w:t>intensa atividade sindical</w:t>
      </w:r>
      <w:r w:rsidRPr="00CF019D">
        <w:rPr>
          <w:sz w:val="24"/>
        </w:rPr>
        <w:t xml:space="preserve"> que </w:t>
      </w:r>
      <w:r>
        <w:rPr>
          <w:sz w:val="24"/>
        </w:rPr>
        <w:t xml:space="preserve">colaborou para </w:t>
      </w:r>
      <w:r w:rsidRPr="00622CBC">
        <w:rPr>
          <w:b/>
          <w:sz w:val="24"/>
          <w:u w:val="single"/>
        </w:rPr>
        <w:t>elevar a renda geral dos trabalhadores</w:t>
      </w:r>
      <w:r w:rsidR="00B8243F">
        <w:rPr>
          <w:sz w:val="24"/>
        </w:rPr>
        <w:t>. E</w:t>
      </w:r>
      <w:r w:rsidR="00B8243F">
        <w:rPr>
          <w:sz w:val="24"/>
        </w:rPr>
        <w:t>n</w:t>
      </w:r>
      <w:r w:rsidR="00B8243F">
        <w:rPr>
          <w:sz w:val="24"/>
        </w:rPr>
        <w:t xml:space="preserve">tretanto, </w:t>
      </w:r>
      <w:r>
        <w:rPr>
          <w:sz w:val="24"/>
        </w:rPr>
        <w:t xml:space="preserve">tal afirmação não pode ser considerada verdadeira, </w:t>
      </w:r>
      <w:r w:rsidR="003A6BB7">
        <w:rPr>
          <w:sz w:val="24"/>
        </w:rPr>
        <w:t xml:space="preserve">haja vista que o </w:t>
      </w:r>
      <w:r w:rsidR="00DA6136">
        <w:rPr>
          <w:sz w:val="24"/>
        </w:rPr>
        <w:t>g</w:t>
      </w:r>
      <w:r w:rsidR="003A6BB7">
        <w:rPr>
          <w:sz w:val="24"/>
        </w:rPr>
        <w:t>overno controlava</w:t>
      </w:r>
      <w:r w:rsidR="0002521D">
        <w:rPr>
          <w:sz w:val="24"/>
        </w:rPr>
        <w:t xml:space="preserve"> os s</w:t>
      </w:r>
      <w:r w:rsidR="003A6BB7">
        <w:rPr>
          <w:sz w:val="24"/>
        </w:rPr>
        <w:t>indicatos através do chamado “sind</w:t>
      </w:r>
      <w:r w:rsidR="003A6BB7">
        <w:rPr>
          <w:sz w:val="24"/>
        </w:rPr>
        <w:t>i</w:t>
      </w:r>
      <w:r w:rsidR="003A6BB7">
        <w:rPr>
          <w:sz w:val="24"/>
        </w:rPr>
        <w:t>calismo pelego” e do “imobilismo das cúpulas sindicais”,</w:t>
      </w:r>
      <w:r w:rsidR="00B8243F">
        <w:rPr>
          <w:sz w:val="24"/>
        </w:rPr>
        <w:t xml:space="preserve"> paralisando, praticamente, </w:t>
      </w:r>
      <w:r w:rsidR="003A6BB7">
        <w:rPr>
          <w:sz w:val="24"/>
        </w:rPr>
        <w:t xml:space="preserve">qualquer </w:t>
      </w:r>
      <w:r w:rsidR="0002521D">
        <w:rPr>
          <w:sz w:val="24"/>
        </w:rPr>
        <w:t xml:space="preserve">tipo de movimentação </w:t>
      </w:r>
      <w:r w:rsidR="00DA6136">
        <w:rPr>
          <w:sz w:val="24"/>
        </w:rPr>
        <w:t xml:space="preserve">de luta sindical </w:t>
      </w:r>
      <w:r w:rsidR="0002521D">
        <w:rPr>
          <w:sz w:val="24"/>
        </w:rPr>
        <w:t xml:space="preserve">que fosse contrário </w:t>
      </w:r>
      <w:r w:rsidR="003A6BB7">
        <w:rPr>
          <w:sz w:val="24"/>
        </w:rPr>
        <w:t xml:space="preserve">ao regime militar, ocasionando uma </w:t>
      </w:r>
      <w:r w:rsidR="00B8243F">
        <w:rPr>
          <w:sz w:val="24"/>
        </w:rPr>
        <w:t>estagnação</w:t>
      </w:r>
      <w:r w:rsidR="003A6BB7">
        <w:rPr>
          <w:sz w:val="24"/>
        </w:rPr>
        <w:t xml:space="preserve"> dos mov</w:t>
      </w:r>
      <w:r w:rsidR="00B8243F">
        <w:rPr>
          <w:sz w:val="24"/>
        </w:rPr>
        <w:t>imentos sind</w:t>
      </w:r>
      <w:r w:rsidR="00B8243F">
        <w:rPr>
          <w:sz w:val="24"/>
        </w:rPr>
        <w:t>i</w:t>
      </w:r>
      <w:r w:rsidR="00B8243F">
        <w:rPr>
          <w:sz w:val="24"/>
        </w:rPr>
        <w:t>cais.</w:t>
      </w:r>
    </w:p>
    <w:p w:rsidR="0002521D" w:rsidRDefault="003A6BB7" w:rsidP="00CF019D">
      <w:pPr>
        <w:ind w:firstLine="426"/>
        <w:jc w:val="both"/>
        <w:rPr>
          <w:sz w:val="24"/>
        </w:rPr>
      </w:pPr>
      <w:r>
        <w:rPr>
          <w:sz w:val="24"/>
        </w:rPr>
        <w:t xml:space="preserve">Ademais, o aumento dos salários estava abaixo da inflação uma vez que </w:t>
      </w:r>
      <w:r w:rsidRPr="003A6BB7">
        <w:rPr>
          <w:sz w:val="24"/>
        </w:rPr>
        <w:t xml:space="preserve">era o governo que fixava os índices anuais de reajustes salariais com base </w:t>
      </w:r>
      <w:r w:rsidR="00DA6136">
        <w:rPr>
          <w:sz w:val="24"/>
        </w:rPr>
        <w:t>em cálculos da inflação passada, portanto não há que se f</w:t>
      </w:r>
      <w:r w:rsidR="00DA6136">
        <w:rPr>
          <w:sz w:val="24"/>
        </w:rPr>
        <w:t>a</w:t>
      </w:r>
      <w:r w:rsidR="00DA6136">
        <w:rPr>
          <w:sz w:val="24"/>
        </w:rPr>
        <w:t>lar em uma elevação de renda g</w:t>
      </w:r>
      <w:r w:rsidR="00DA6136">
        <w:rPr>
          <w:sz w:val="24"/>
        </w:rPr>
        <w:t>e</w:t>
      </w:r>
      <w:r w:rsidR="00DA6136">
        <w:rPr>
          <w:sz w:val="24"/>
        </w:rPr>
        <w:t>ral dos trabalhadores.</w:t>
      </w:r>
      <w:r>
        <w:rPr>
          <w:sz w:val="24"/>
        </w:rPr>
        <w:t xml:space="preserve"> </w:t>
      </w:r>
    </w:p>
    <w:p w:rsidR="00DA6136" w:rsidRDefault="0002521D" w:rsidP="00CF019D">
      <w:pPr>
        <w:ind w:firstLine="426"/>
        <w:jc w:val="both"/>
        <w:rPr>
          <w:sz w:val="24"/>
        </w:rPr>
      </w:pPr>
      <w:r>
        <w:rPr>
          <w:sz w:val="24"/>
        </w:rPr>
        <w:t>Nesse s</w:t>
      </w:r>
      <w:r w:rsidR="00DA6136">
        <w:rPr>
          <w:sz w:val="24"/>
        </w:rPr>
        <w:t xml:space="preserve">entido, ainda podemos dizer que, </w:t>
      </w:r>
      <w:r>
        <w:rPr>
          <w:sz w:val="24"/>
        </w:rPr>
        <w:t>devido a paral</w:t>
      </w:r>
      <w:r w:rsidR="00DA6136">
        <w:rPr>
          <w:sz w:val="24"/>
        </w:rPr>
        <w:t xml:space="preserve">isação das atividades sindicais, </w:t>
      </w:r>
      <w:r>
        <w:rPr>
          <w:sz w:val="24"/>
        </w:rPr>
        <w:t>alguns direi</w:t>
      </w:r>
      <w:r w:rsidR="00DA6136">
        <w:rPr>
          <w:sz w:val="24"/>
        </w:rPr>
        <w:t xml:space="preserve">tos trabalhistas foram perdidos, </w:t>
      </w:r>
      <w:r>
        <w:rPr>
          <w:sz w:val="24"/>
        </w:rPr>
        <w:t>como a estabilidade, pois com a implantação do FGTS houve uma flexib</w:t>
      </w:r>
      <w:r w:rsidR="00DA6136">
        <w:rPr>
          <w:sz w:val="24"/>
        </w:rPr>
        <w:t>il</w:t>
      </w:r>
      <w:r w:rsidR="00DA6136">
        <w:rPr>
          <w:sz w:val="24"/>
        </w:rPr>
        <w:t>i</w:t>
      </w:r>
      <w:r w:rsidR="00DA6136">
        <w:rPr>
          <w:sz w:val="24"/>
        </w:rPr>
        <w:lastRenderedPageBreak/>
        <w:t>zação acerca das demissões</w:t>
      </w:r>
      <w:r>
        <w:rPr>
          <w:sz w:val="24"/>
        </w:rPr>
        <w:t>, a</w:t>
      </w:r>
      <w:r w:rsidRPr="0002521D">
        <w:rPr>
          <w:sz w:val="24"/>
        </w:rPr>
        <w:t>umentando assim a rotativ</w:t>
      </w:r>
      <w:r w:rsidRPr="0002521D">
        <w:rPr>
          <w:sz w:val="24"/>
        </w:rPr>
        <w:t>i</w:t>
      </w:r>
      <w:r w:rsidRPr="0002521D">
        <w:rPr>
          <w:sz w:val="24"/>
        </w:rPr>
        <w:t>dade e a insegurança d</w:t>
      </w:r>
      <w:r>
        <w:rPr>
          <w:sz w:val="24"/>
        </w:rPr>
        <w:t>os trabalhadores, fato que contribuiu pa</w:t>
      </w:r>
      <w:r w:rsidR="00664639">
        <w:rPr>
          <w:sz w:val="24"/>
        </w:rPr>
        <w:t>ra o rebaixamento dos s</w:t>
      </w:r>
      <w:r w:rsidR="00664639">
        <w:rPr>
          <w:sz w:val="24"/>
        </w:rPr>
        <w:t>a</w:t>
      </w:r>
      <w:r w:rsidR="00664639">
        <w:rPr>
          <w:sz w:val="24"/>
        </w:rPr>
        <w:t>lários.</w:t>
      </w:r>
    </w:p>
    <w:p w:rsidR="00C4036F" w:rsidRDefault="00DA6136" w:rsidP="00CF019D">
      <w:pPr>
        <w:ind w:firstLine="426"/>
        <w:jc w:val="both"/>
        <w:rPr>
          <w:sz w:val="24"/>
        </w:rPr>
      </w:pPr>
      <w:r>
        <w:rPr>
          <w:sz w:val="24"/>
        </w:rPr>
        <w:t>Logo, a alternativa que encontra amparo na bibliografia é a letra “</w:t>
      </w:r>
      <w:r w:rsidRPr="00622CBC">
        <w:rPr>
          <w:b/>
          <w:sz w:val="24"/>
        </w:rPr>
        <w:t>B</w:t>
      </w:r>
      <w:r>
        <w:rPr>
          <w:sz w:val="24"/>
        </w:rPr>
        <w:t xml:space="preserve">”, a qual assevera que </w:t>
      </w:r>
      <w:r w:rsidRPr="00DA6136">
        <w:rPr>
          <w:sz w:val="24"/>
        </w:rPr>
        <w:t>milagre brasileiro” (1969-1973)</w:t>
      </w:r>
      <w:r>
        <w:rPr>
          <w:sz w:val="24"/>
        </w:rPr>
        <w:t xml:space="preserve"> t</w:t>
      </w:r>
      <w:r w:rsidRPr="00DA6136">
        <w:rPr>
          <w:sz w:val="24"/>
        </w:rPr>
        <w:t>eve como importantes características o processo de capitalização no ca</w:t>
      </w:r>
      <w:r>
        <w:rPr>
          <w:sz w:val="24"/>
        </w:rPr>
        <w:t>mpo e a concentração da proprie</w:t>
      </w:r>
      <w:r w:rsidRPr="00DA6136">
        <w:rPr>
          <w:sz w:val="24"/>
        </w:rPr>
        <w:t>dade da te</w:t>
      </w:r>
      <w:r w:rsidRPr="00DA6136">
        <w:rPr>
          <w:sz w:val="24"/>
        </w:rPr>
        <w:t>r</w:t>
      </w:r>
      <w:r w:rsidRPr="00DA6136">
        <w:rPr>
          <w:sz w:val="24"/>
        </w:rPr>
        <w:t>ra.</w:t>
      </w:r>
    </w:p>
    <w:p w:rsidR="00DA6136" w:rsidRDefault="00DA6136" w:rsidP="00CF019D">
      <w:pPr>
        <w:ind w:firstLine="426"/>
        <w:jc w:val="both"/>
        <w:rPr>
          <w:sz w:val="24"/>
        </w:rPr>
      </w:pPr>
      <w:r>
        <w:rPr>
          <w:sz w:val="24"/>
        </w:rPr>
        <w:t xml:space="preserve">A referida alternativa é a correta vez que a crise </w:t>
      </w:r>
      <w:r w:rsidR="001B2C45">
        <w:rPr>
          <w:sz w:val="24"/>
        </w:rPr>
        <w:t>do milagre econômico causou a acentuação das des</w:t>
      </w:r>
      <w:r w:rsidR="001B2C45">
        <w:rPr>
          <w:sz w:val="24"/>
        </w:rPr>
        <w:t>i</w:t>
      </w:r>
      <w:r w:rsidR="001B2C45">
        <w:rPr>
          <w:sz w:val="24"/>
        </w:rPr>
        <w:t>gualdades sociais e o exponencial aumento da concentração de renda junto a parcela mais rica da popul</w:t>
      </w:r>
      <w:r w:rsidR="001B2C45">
        <w:rPr>
          <w:sz w:val="24"/>
        </w:rPr>
        <w:t>a</w:t>
      </w:r>
      <w:r w:rsidR="001B2C45">
        <w:rPr>
          <w:sz w:val="24"/>
        </w:rPr>
        <w:t xml:space="preserve">ção. Em 1960 os 20% mais ricos detinham 54,8 % da renda, já em 1970 esse percentual subiu para 61,9 %, atingindo 65,2 % em 1976, </w:t>
      </w:r>
      <w:r w:rsidR="001B2C45" w:rsidRPr="001B2C45">
        <w:rPr>
          <w:sz w:val="24"/>
        </w:rPr>
        <w:t>conforme quadro co</w:t>
      </w:r>
      <w:r w:rsidR="001B2C45" w:rsidRPr="001B2C45">
        <w:rPr>
          <w:sz w:val="24"/>
        </w:rPr>
        <w:t>n</w:t>
      </w:r>
      <w:r w:rsidR="001B2C45" w:rsidRPr="001B2C45">
        <w:rPr>
          <w:sz w:val="24"/>
        </w:rPr>
        <w:t>tendo a concentração</w:t>
      </w:r>
      <w:r w:rsidR="001B2C45">
        <w:rPr>
          <w:sz w:val="24"/>
        </w:rPr>
        <w:t xml:space="preserve"> de dividida por grupos sociais do IBGE.</w:t>
      </w:r>
    </w:p>
    <w:p w:rsidR="001B2C45" w:rsidRDefault="001B2C45" w:rsidP="00CF019D">
      <w:pPr>
        <w:ind w:firstLine="426"/>
        <w:jc w:val="both"/>
        <w:rPr>
          <w:sz w:val="24"/>
        </w:rPr>
      </w:pPr>
      <w:r>
        <w:rPr>
          <w:sz w:val="24"/>
        </w:rPr>
        <w:t>Mesmo o País crescendo cerca de 10% ao ano, o regime militar não conseguiu distribuir riquezas e renda de maneira mais social, ocorrendo o inverso, pois a concentração econôm</w:t>
      </w:r>
      <w:r>
        <w:rPr>
          <w:sz w:val="24"/>
        </w:rPr>
        <w:t>i</w:t>
      </w:r>
      <w:r>
        <w:rPr>
          <w:sz w:val="24"/>
        </w:rPr>
        <w:t xml:space="preserve">ca aumentou juntamente com as injustiças sociais. </w:t>
      </w:r>
    </w:p>
    <w:p w:rsidR="00DA6136" w:rsidRDefault="001B2C45" w:rsidP="00CF019D">
      <w:pPr>
        <w:ind w:firstLine="426"/>
        <w:jc w:val="both"/>
        <w:rPr>
          <w:sz w:val="24"/>
        </w:rPr>
      </w:pPr>
      <w:r>
        <w:rPr>
          <w:sz w:val="24"/>
        </w:rPr>
        <w:t xml:space="preserve">Acerca do processo de capitalização do campo, </w:t>
      </w:r>
      <w:r w:rsidR="00664639">
        <w:rPr>
          <w:sz w:val="24"/>
        </w:rPr>
        <w:t>tal fator ocorreu devido a necessidade de m</w:t>
      </w:r>
      <w:r w:rsidR="00664639" w:rsidRPr="00664639">
        <w:rPr>
          <w:sz w:val="24"/>
        </w:rPr>
        <w:t>oderniz</w:t>
      </w:r>
      <w:r w:rsidR="00664639" w:rsidRPr="00664639">
        <w:rPr>
          <w:sz w:val="24"/>
        </w:rPr>
        <w:t>a</w:t>
      </w:r>
      <w:r w:rsidR="00664639" w:rsidRPr="00664639">
        <w:rPr>
          <w:sz w:val="24"/>
        </w:rPr>
        <w:t>ção do campo através da mecanização</w:t>
      </w:r>
      <w:r w:rsidR="00664639">
        <w:rPr>
          <w:sz w:val="24"/>
        </w:rPr>
        <w:t>, visando um ganho de produtividade. Houve ainda uma expansão do comércio exterior e a exportação agrícola de destacou com o avanço do soja, vez que os valores no merc</w:t>
      </w:r>
      <w:r w:rsidR="00664639">
        <w:rPr>
          <w:sz w:val="24"/>
        </w:rPr>
        <w:t>a</w:t>
      </w:r>
      <w:r w:rsidR="00664639">
        <w:rPr>
          <w:sz w:val="24"/>
        </w:rPr>
        <w:t xml:space="preserve">do internacional eram favoráveis. </w:t>
      </w:r>
    </w:p>
    <w:p w:rsidR="00630957" w:rsidRDefault="00664639" w:rsidP="00CF019D">
      <w:pPr>
        <w:ind w:firstLine="426"/>
        <w:jc w:val="both"/>
        <w:rPr>
          <w:sz w:val="24"/>
        </w:rPr>
      </w:pPr>
      <w:r>
        <w:rPr>
          <w:sz w:val="24"/>
        </w:rPr>
        <w:t xml:space="preserve">O chamado “capitalismo selvagem” foi uma das características desse período, face ao </w:t>
      </w:r>
      <w:r w:rsidR="00630957">
        <w:rPr>
          <w:sz w:val="24"/>
        </w:rPr>
        <w:t>abandono dos programas sociais.</w:t>
      </w:r>
    </w:p>
    <w:p w:rsidR="00664639" w:rsidRDefault="00630957" w:rsidP="00CF019D">
      <w:pPr>
        <w:ind w:firstLine="426"/>
        <w:jc w:val="both"/>
        <w:rPr>
          <w:sz w:val="24"/>
        </w:rPr>
      </w:pPr>
      <w:r>
        <w:rPr>
          <w:sz w:val="24"/>
        </w:rPr>
        <w:t xml:space="preserve">Resta cristalino que </w:t>
      </w:r>
      <w:r w:rsidR="00664639">
        <w:rPr>
          <w:sz w:val="24"/>
        </w:rPr>
        <w:t>alternativa correta é a letra “</w:t>
      </w:r>
      <w:r w:rsidR="00664639" w:rsidRPr="00622CBC">
        <w:rPr>
          <w:b/>
          <w:sz w:val="24"/>
        </w:rPr>
        <w:t>B</w:t>
      </w:r>
      <w:r w:rsidR="00664639">
        <w:rPr>
          <w:sz w:val="24"/>
        </w:rPr>
        <w:t>”.</w:t>
      </w:r>
    </w:p>
    <w:p w:rsidR="00C4036F" w:rsidRDefault="00C4036F" w:rsidP="00C4036F">
      <w:pPr>
        <w:ind w:firstLine="426"/>
        <w:jc w:val="both"/>
        <w:rPr>
          <w:sz w:val="24"/>
        </w:rPr>
      </w:pPr>
      <w:r>
        <w:rPr>
          <w:sz w:val="24"/>
        </w:rPr>
        <w:t>S</w:t>
      </w:r>
      <w:r w:rsidR="00DA6136">
        <w:rPr>
          <w:sz w:val="24"/>
        </w:rPr>
        <w:t>egue em anexo as transcrições da questão e dos</w:t>
      </w:r>
      <w:r>
        <w:rPr>
          <w:sz w:val="24"/>
        </w:rPr>
        <w:t xml:space="preserve"> </w:t>
      </w:r>
      <w:r w:rsidR="00D9397F">
        <w:rPr>
          <w:sz w:val="24"/>
        </w:rPr>
        <w:t>livro</w:t>
      </w:r>
      <w:r w:rsidR="007C6DB2">
        <w:rPr>
          <w:sz w:val="24"/>
        </w:rPr>
        <w:t>s</w:t>
      </w:r>
      <w:r>
        <w:rPr>
          <w:sz w:val="24"/>
        </w:rPr>
        <w:t>.</w:t>
      </w:r>
    </w:p>
    <w:p w:rsidR="00664639" w:rsidRDefault="00664639" w:rsidP="00DA6136">
      <w:pPr>
        <w:jc w:val="both"/>
        <w:rPr>
          <w:b/>
          <w:sz w:val="24"/>
        </w:rPr>
      </w:pPr>
    </w:p>
    <w:p w:rsidR="00F11265" w:rsidRDefault="00F11265" w:rsidP="00DA6136">
      <w:pPr>
        <w:jc w:val="both"/>
        <w:rPr>
          <w:sz w:val="24"/>
        </w:rPr>
      </w:pPr>
      <w:r>
        <w:rPr>
          <w:b/>
          <w:sz w:val="24"/>
        </w:rPr>
        <w:t xml:space="preserve">Anexo(s): </w:t>
      </w:r>
    </w:p>
    <w:p w:rsidR="007B64B8" w:rsidRDefault="007B64B8" w:rsidP="00DA6136">
      <w:pPr>
        <w:jc w:val="both"/>
        <w:rPr>
          <w:sz w:val="24"/>
        </w:rPr>
      </w:pPr>
    </w:p>
    <w:p w:rsidR="0026220B" w:rsidRPr="00605467" w:rsidRDefault="0026220B" w:rsidP="00DA6136">
      <w:pPr>
        <w:jc w:val="both"/>
        <w:rPr>
          <w:sz w:val="24"/>
          <w:szCs w:val="24"/>
        </w:rPr>
      </w:pPr>
      <w:r w:rsidRPr="00605467">
        <w:rPr>
          <w:b/>
          <w:sz w:val="24"/>
        </w:rPr>
        <w:t xml:space="preserve">Item </w:t>
      </w:r>
      <w:r w:rsidR="0002521D">
        <w:rPr>
          <w:b/>
          <w:sz w:val="24"/>
        </w:rPr>
        <w:t>2</w:t>
      </w:r>
      <w:r w:rsidR="00FF30CA" w:rsidRPr="00605467">
        <w:rPr>
          <w:b/>
          <w:sz w:val="24"/>
        </w:rPr>
        <w:t>3</w:t>
      </w:r>
      <w:r w:rsidRPr="00605467">
        <w:rPr>
          <w:sz w:val="24"/>
        </w:rPr>
        <w:t xml:space="preserve"> do </w:t>
      </w:r>
      <w:r w:rsidR="00560903" w:rsidRPr="00605467">
        <w:rPr>
          <w:sz w:val="24"/>
          <w:szCs w:val="24"/>
        </w:rPr>
        <w:t>Concurso de A</w:t>
      </w:r>
      <w:r w:rsidR="0002521D">
        <w:rPr>
          <w:sz w:val="24"/>
          <w:szCs w:val="24"/>
        </w:rPr>
        <w:t>dmissão do ano de 2015</w:t>
      </w:r>
      <w:r w:rsidRPr="00605467">
        <w:rPr>
          <w:sz w:val="24"/>
          <w:szCs w:val="24"/>
        </w:rPr>
        <w:t xml:space="preserve"> para matrí</w:t>
      </w:r>
      <w:r w:rsidR="0002521D">
        <w:rPr>
          <w:sz w:val="24"/>
          <w:szCs w:val="24"/>
        </w:rPr>
        <w:t>cula no CFO do QC no ano de 2016</w:t>
      </w:r>
      <w:r w:rsidRPr="00605467">
        <w:rPr>
          <w:sz w:val="24"/>
          <w:szCs w:val="24"/>
        </w:rPr>
        <w:t>.</w:t>
      </w:r>
    </w:p>
    <w:p w:rsidR="000C458C" w:rsidRPr="00605467" w:rsidRDefault="0002521D" w:rsidP="00DA6136">
      <w:pPr>
        <w:jc w:val="both"/>
        <w:rPr>
          <w:sz w:val="24"/>
          <w:szCs w:val="24"/>
        </w:rPr>
      </w:pPr>
      <w:r>
        <w:rPr>
          <w:sz w:val="24"/>
          <w:szCs w:val="24"/>
        </w:rPr>
        <w:t>Sobre o “milagre brasileiro” (1969-1973), é correto afirmar que:</w:t>
      </w:r>
    </w:p>
    <w:p w:rsidR="0026220B" w:rsidRPr="00605467" w:rsidRDefault="0026220B" w:rsidP="00DA6136">
      <w:pPr>
        <w:jc w:val="both"/>
        <w:rPr>
          <w:sz w:val="24"/>
          <w:szCs w:val="24"/>
        </w:rPr>
      </w:pPr>
    </w:p>
    <w:p w:rsidR="00FF773F" w:rsidRDefault="0002521D" w:rsidP="00DA6136">
      <w:pPr>
        <w:jc w:val="both"/>
        <w:rPr>
          <w:sz w:val="24"/>
          <w:szCs w:val="24"/>
        </w:rPr>
      </w:pPr>
      <w:r>
        <w:rPr>
          <w:sz w:val="24"/>
          <w:szCs w:val="24"/>
        </w:rPr>
        <w:t>(A) Teve plena expansão da indústria de bens de consumo não-duráveis o principal fator de sua ocorrê</w:t>
      </w:r>
      <w:r>
        <w:rPr>
          <w:sz w:val="24"/>
          <w:szCs w:val="24"/>
        </w:rPr>
        <w:t>n</w:t>
      </w:r>
      <w:r>
        <w:rPr>
          <w:sz w:val="24"/>
          <w:szCs w:val="24"/>
        </w:rPr>
        <w:t>cia.</w:t>
      </w:r>
    </w:p>
    <w:p w:rsidR="0002521D" w:rsidRDefault="0002521D" w:rsidP="00DA6136">
      <w:pPr>
        <w:jc w:val="both"/>
        <w:rPr>
          <w:sz w:val="24"/>
          <w:szCs w:val="24"/>
        </w:rPr>
      </w:pPr>
      <w:r>
        <w:rPr>
          <w:sz w:val="24"/>
          <w:szCs w:val="24"/>
        </w:rPr>
        <w:t>(B) Teve como importantes características o processo de capitalização no campo e a concentração da pr</w:t>
      </w:r>
      <w:r>
        <w:rPr>
          <w:sz w:val="24"/>
          <w:szCs w:val="24"/>
        </w:rPr>
        <w:t>o</w:t>
      </w:r>
      <w:r>
        <w:rPr>
          <w:sz w:val="24"/>
          <w:szCs w:val="24"/>
        </w:rPr>
        <w:t>pr</w:t>
      </w:r>
      <w:r>
        <w:rPr>
          <w:sz w:val="24"/>
          <w:szCs w:val="24"/>
        </w:rPr>
        <w:t>i</w:t>
      </w:r>
      <w:r>
        <w:rPr>
          <w:sz w:val="24"/>
          <w:szCs w:val="24"/>
        </w:rPr>
        <w:t>edade da terra.</w:t>
      </w:r>
    </w:p>
    <w:p w:rsidR="0002521D" w:rsidRDefault="0002521D" w:rsidP="00DA6136">
      <w:pPr>
        <w:jc w:val="both"/>
        <w:rPr>
          <w:sz w:val="24"/>
          <w:szCs w:val="24"/>
        </w:rPr>
      </w:pPr>
      <w:r>
        <w:rPr>
          <w:sz w:val="24"/>
          <w:szCs w:val="24"/>
        </w:rPr>
        <w:t>(C) Favoreceu-se de uma intensa atividade sindical que colaborou para elevar a renda geral dos trabalh</w:t>
      </w:r>
      <w:r>
        <w:rPr>
          <w:sz w:val="24"/>
          <w:szCs w:val="24"/>
        </w:rPr>
        <w:t>a</w:t>
      </w:r>
      <w:r>
        <w:rPr>
          <w:sz w:val="24"/>
          <w:szCs w:val="24"/>
        </w:rPr>
        <w:t>dores.</w:t>
      </w:r>
    </w:p>
    <w:p w:rsidR="0002521D" w:rsidRDefault="0002521D" w:rsidP="00DA6136">
      <w:pPr>
        <w:jc w:val="both"/>
        <w:rPr>
          <w:sz w:val="24"/>
          <w:szCs w:val="24"/>
        </w:rPr>
      </w:pPr>
      <w:r>
        <w:rPr>
          <w:sz w:val="24"/>
          <w:szCs w:val="24"/>
        </w:rPr>
        <w:t>(D) A superavitária produção interna de petróleo foi um fator decisivo para o sucesso econômico do per</w:t>
      </w:r>
      <w:r>
        <w:rPr>
          <w:sz w:val="24"/>
          <w:szCs w:val="24"/>
        </w:rPr>
        <w:t>í</w:t>
      </w:r>
      <w:r>
        <w:rPr>
          <w:sz w:val="24"/>
          <w:szCs w:val="24"/>
        </w:rPr>
        <w:t>odo.</w:t>
      </w:r>
    </w:p>
    <w:p w:rsidR="0002521D" w:rsidRPr="00605467" w:rsidRDefault="0002521D" w:rsidP="00DA6136">
      <w:pPr>
        <w:jc w:val="both"/>
        <w:rPr>
          <w:sz w:val="24"/>
          <w:szCs w:val="24"/>
        </w:rPr>
      </w:pPr>
      <w:r>
        <w:rPr>
          <w:sz w:val="24"/>
          <w:szCs w:val="24"/>
        </w:rPr>
        <w:t>(E) Foi uma política de restrições significativas ao capital estrangeiro e de favorecimento ao capital n</w:t>
      </w:r>
      <w:r>
        <w:rPr>
          <w:sz w:val="24"/>
          <w:szCs w:val="24"/>
        </w:rPr>
        <w:t>a</w:t>
      </w:r>
      <w:r>
        <w:rPr>
          <w:sz w:val="24"/>
          <w:szCs w:val="24"/>
        </w:rPr>
        <w:t>cional.</w:t>
      </w:r>
    </w:p>
    <w:p w:rsidR="0026220B" w:rsidRPr="00605467" w:rsidRDefault="0026220B" w:rsidP="00DA6136">
      <w:pPr>
        <w:jc w:val="both"/>
        <w:rPr>
          <w:sz w:val="24"/>
          <w:szCs w:val="24"/>
        </w:rPr>
      </w:pPr>
    </w:p>
    <w:p w:rsidR="00630957" w:rsidRDefault="007E40B5" w:rsidP="00630957">
      <w:pPr>
        <w:jc w:val="both"/>
        <w:rPr>
          <w:sz w:val="24"/>
          <w:szCs w:val="24"/>
        </w:rPr>
      </w:pPr>
      <w:r w:rsidRPr="007C6DB2">
        <w:rPr>
          <w:sz w:val="24"/>
          <w:szCs w:val="24"/>
        </w:rPr>
        <w:t xml:space="preserve">Gabarito fornecido pela banca – </w:t>
      </w:r>
      <w:r w:rsidRPr="007C6DB2">
        <w:rPr>
          <w:b/>
          <w:sz w:val="24"/>
          <w:szCs w:val="24"/>
        </w:rPr>
        <w:t xml:space="preserve">Letra </w:t>
      </w:r>
      <w:r w:rsidR="00750500" w:rsidRPr="007C6DB2">
        <w:rPr>
          <w:b/>
          <w:sz w:val="24"/>
          <w:szCs w:val="24"/>
        </w:rPr>
        <w:t>C</w:t>
      </w:r>
    </w:p>
    <w:p w:rsidR="00630957" w:rsidRDefault="00630957" w:rsidP="00630957">
      <w:pPr>
        <w:jc w:val="both"/>
        <w:rPr>
          <w:sz w:val="24"/>
          <w:szCs w:val="24"/>
        </w:rPr>
      </w:pPr>
    </w:p>
    <w:p w:rsidR="00630957" w:rsidRPr="00630957" w:rsidRDefault="00622CBC" w:rsidP="00630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A0478" w:rsidRPr="00CA0478">
        <w:rPr>
          <w:sz w:val="24"/>
          <w:szCs w:val="24"/>
        </w:rPr>
        <w:t xml:space="preserve">Livro </w:t>
      </w:r>
      <w:r w:rsidR="00630957" w:rsidRPr="00630957">
        <w:rPr>
          <w:b/>
          <w:sz w:val="24"/>
          <w:szCs w:val="24"/>
        </w:rPr>
        <w:t xml:space="preserve">FAUSTO, </w:t>
      </w:r>
      <w:r w:rsidR="00630957" w:rsidRPr="00622CBC">
        <w:rPr>
          <w:sz w:val="24"/>
          <w:szCs w:val="24"/>
        </w:rPr>
        <w:t>Boris. História do Brasil. Página 413 a 415.</w:t>
      </w:r>
    </w:p>
    <w:p w:rsidR="00CA0478" w:rsidRDefault="00CA0478" w:rsidP="00447CD4">
      <w:pPr>
        <w:spacing w:before="40" w:after="40"/>
        <w:jc w:val="both"/>
        <w:rPr>
          <w:b/>
          <w:sz w:val="24"/>
          <w:szCs w:val="24"/>
        </w:rPr>
      </w:pPr>
    </w:p>
    <w:p w:rsidR="00630957" w:rsidRPr="00630957" w:rsidRDefault="00630957" w:rsidP="00630957">
      <w:pPr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30957">
        <w:rPr>
          <w:sz w:val="24"/>
          <w:szCs w:val="24"/>
        </w:rPr>
        <w:t>“O período chamado “milagre” estendeu-se de 1969 a 1973, combinando o extraordinário crescimento econômico com taxas relativamente baixas de inflação. O PIB cresceu na media anual, 11,2%, tendo seu pico em 1973, com uma variação de 13%. A inflação média anual não passou de 18%. Isso parecia de f</w:t>
      </w:r>
      <w:r w:rsidRPr="00630957">
        <w:rPr>
          <w:sz w:val="24"/>
          <w:szCs w:val="24"/>
        </w:rPr>
        <w:t>a</w:t>
      </w:r>
      <w:r w:rsidRPr="00630957">
        <w:rPr>
          <w:sz w:val="24"/>
          <w:szCs w:val="24"/>
        </w:rPr>
        <w:t>to um milagre. Só que o fenômeno tinha uma explicação terrena e não podia durar indefinidamente.</w:t>
      </w:r>
    </w:p>
    <w:p w:rsidR="00630957" w:rsidRDefault="00630957" w:rsidP="00630957">
      <w:pPr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30957">
        <w:rPr>
          <w:sz w:val="24"/>
          <w:szCs w:val="24"/>
        </w:rPr>
        <w:t>Houve também uma grande expansão do comércio exterior</w:t>
      </w:r>
      <w:r w:rsidR="007B760B">
        <w:rPr>
          <w:sz w:val="24"/>
          <w:szCs w:val="24"/>
        </w:rPr>
        <w:t xml:space="preserve">. [...]. </w:t>
      </w:r>
      <w:r w:rsidRPr="00630957">
        <w:rPr>
          <w:b/>
          <w:sz w:val="24"/>
          <w:szCs w:val="24"/>
          <w:u w:val="single"/>
        </w:rPr>
        <w:t>Nas exportações agrícolas, dest</w:t>
      </w:r>
      <w:r w:rsidRPr="00630957">
        <w:rPr>
          <w:b/>
          <w:sz w:val="24"/>
          <w:szCs w:val="24"/>
          <w:u w:val="single"/>
        </w:rPr>
        <w:t>a</w:t>
      </w:r>
      <w:r w:rsidRPr="00630957">
        <w:rPr>
          <w:b/>
          <w:sz w:val="24"/>
          <w:szCs w:val="24"/>
          <w:u w:val="single"/>
        </w:rPr>
        <w:t>cou-se o avanço da soja, cujos preços no mercado internacional eram bastante favoráveis.</w:t>
      </w:r>
      <w:r w:rsidRPr="00630957">
        <w:rPr>
          <w:sz w:val="24"/>
          <w:szCs w:val="24"/>
        </w:rPr>
        <w:t xml:space="preserve"> </w:t>
      </w:r>
    </w:p>
    <w:p w:rsidR="007B760B" w:rsidRDefault="00630957" w:rsidP="00630957">
      <w:pPr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30957">
        <w:rPr>
          <w:b/>
          <w:sz w:val="24"/>
          <w:szCs w:val="24"/>
          <w:u w:val="single"/>
        </w:rPr>
        <w:t>A política de Delfim se destinava a promover o que se chamou de desenvolvimento capitalista associado.</w:t>
      </w:r>
      <w:r w:rsidRPr="00630957">
        <w:rPr>
          <w:sz w:val="24"/>
          <w:szCs w:val="24"/>
        </w:rPr>
        <w:t xml:space="preserve"> Seria engano que essa política aplicava uma receita liberal, deixando à “mão invisível do me</w:t>
      </w:r>
      <w:r w:rsidRPr="00630957">
        <w:rPr>
          <w:sz w:val="24"/>
          <w:szCs w:val="24"/>
        </w:rPr>
        <w:t>r</w:t>
      </w:r>
      <w:r w:rsidRPr="00630957">
        <w:rPr>
          <w:sz w:val="24"/>
          <w:szCs w:val="24"/>
        </w:rPr>
        <w:t>cado” a tarefa de produzir o desenvolvimento. Pelo contrário, o Estado intervinha em uma extensa área, indexando salários, concedendo créditos, isenções de tributos aos exportadores etc. Muitos setores da grande indústria, dos serviços e da agricultura que gritam contra os gastos e a intromissão do Estado na econ</w:t>
      </w:r>
      <w:r w:rsidRPr="00630957">
        <w:rPr>
          <w:sz w:val="24"/>
          <w:szCs w:val="24"/>
        </w:rPr>
        <w:t>o</w:t>
      </w:r>
      <w:r w:rsidRPr="00630957">
        <w:rPr>
          <w:sz w:val="24"/>
          <w:szCs w:val="24"/>
        </w:rPr>
        <w:t>mia beneficiaram-se largamente da ação do Estado naqueles anos.</w:t>
      </w:r>
      <w:r w:rsidR="007B760B">
        <w:rPr>
          <w:sz w:val="24"/>
          <w:szCs w:val="24"/>
        </w:rPr>
        <w:t xml:space="preserve"> </w:t>
      </w:r>
    </w:p>
    <w:p w:rsidR="00CA0478" w:rsidRDefault="007B760B" w:rsidP="00630957">
      <w:pPr>
        <w:spacing w:before="40" w:after="4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  <w:t xml:space="preserve">[...] </w:t>
      </w:r>
      <w:r w:rsidRPr="007B760B">
        <w:rPr>
          <w:b/>
          <w:sz w:val="24"/>
          <w:szCs w:val="24"/>
          <w:u w:val="single"/>
        </w:rPr>
        <w:t xml:space="preserve">Os aspectos negativos do “milagre” </w:t>
      </w:r>
      <w:r w:rsidRPr="00622CBC">
        <w:rPr>
          <w:sz w:val="24"/>
          <w:szCs w:val="24"/>
        </w:rPr>
        <w:t>foram principalmente</w:t>
      </w:r>
      <w:r w:rsidRPr="007B760B">
        <w:rPr>
          <w:b/>
          <w:sz w:val="24"/>
          <w:szCs w:val="24"/>
          <w:u w:val="single"/>
        </w:rPr>
        <w:t xml:space="preserve"> de natureza social.</w:t>
      </w:r>
      <w:r>
        <w:rPr>
          <w:b/>
          <w:sz w:val="24"/>
          <w:szCs w:val="24"/>
          <w:u w:val="single"/>
        </w:rPr>
        <w:t xml:space="preserve"> [...]</w:t>
      </w:r>
    </w:p>
    <w:p w:rsidR="007B760B" w:rsidRDefault="007B760B" w:rsidP="00630957">
      <w:pPr>
        <w:spacing w:before="40" w:after="4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7B760B">
        <w:rPr>
          <w:b/>
          <w:sz w:val="24"/>
          <w:szCs w:val="24"/>
          <w:u w:val="single"/>
        </w:rPr>
        <w:t xml:space="preserve">A política econômica </w:t>
      </w:r>
      <w:r w:rsidRPr="00622CBC">
        <w:rPr>
          <w:sz w:val="24"/>
          <w:szCs w:val="24"/>
        </w:rPr>
        <w:t xml:space="preserve">de Delfim tinha o propósito de fazer </w:t>
      </w:r>
      <w:r w:rsidRPr="00622CBC">
        <w:rPr>
          <w:b/>
          <w:sz w:val="24"/>
          <w:szCs w:val="24"/>
          <w:u w:val="single"/>
        </w:rPr>
        <w:t>crescer o bolo par só depois pensar em distribuí-lo</w:t>
      </w:r>
      <w:r w:rsidRPr="00622CBC">
        <w:rPr>
          <w:sz w:val="24"/>
          <w:szCs w:val="24"/>
        </w:rPr>
        <w:t xml:space="preserve">. Alegava-se que antes do </w:t>
      </w:r>
      <w:r w:rsidRPr="007B760B">
        <w:rPr>
          <w:b/>
          <w:sz w:val="24"/>
          <w:szCs w:val="24"/>
          <w:u w:val="single"/>
        </w:rPr>
        <w:t>crescimento pouco ou nada havia para distribuir.</w:t>
      </w:r>
      <w:r w:rsidRPr="007B760B">
        <w:rPr>
          <w:sz w:val="24"/>
          <w:szCs w:val="24"/>
        </w:rPr>
        <w:t xml:space="preserve"> Privilegiou-se assim a </w:t>
      </w:r>
      <w:r w:rsidRPr="007B760B">
        <w:rPr>
          <w:b/>
          <w:sz w:val="24"/>
          <w:szCs w:val="24"/>
        </w:rPr>
        <w:t>acumulação de capitais</w:t>
      </w:r>
      <w:r w:rsidRPr="007B760B">
        <w:rPr>
          <w:sz w:val="24"/>
          <w:szCs w:val="24"/>
        </w:rPr>
        <w:t xml:space="preserve"> através das facilidades já apontadas e da criação de um índice prévio de aumento de salários em nível que subestimava a inflação. Do ponto de vista do consumo pessoal, a e</w:t>
      </w:r>
      <w:r w:rsidRPr="007B760B">
        <w:rPr>
          <w:sz w:val="24"/>
          <w:szCs w:val="24"/>
        </w:rPr>
        <w:t>x</w:t>
      </w:r>
      <w:r w:rsidRPr="007B760B">
        <w:rPr>
          <w:sz w:val="24"/>
          <w:szCs w:val="24"/>
        </w:rPr>
        <w:t>pansão da indústria, notadamente no caso dos automóveis, favoreceu as classes de renda alta e média. Os salários dos trabalhadores de baixa qualificação foram comprimidos, enquanto os empregos em áreas c</w:t>
      </w:r>
      <w:r w:rsidRPr="007B760B">
        <w:rPr>
          <w:sz w:val="24"/>
          <w:szCs w:val="24"/>
        </w:rPr>
        <w:t>o</w:t>
      </w:r>
      <w:r w:rsidRPr="007B760B">
        <w:rPr>
          <w:sz w:val="24"/>
          <w:szCs w:val="24"/>
        </w:rPr>
        <w:t>mo administração de empresas e publicidade valorizaram-se ao máximo. Tudo isso resultou em uma co</w:t>
      </w:r>
      <w:r w:rsidRPr="007B760B">
        <w:rPr>
          <w:sz w:val="24"/>
          <w:szCs w:val="24"/>
        </w:rPr>
        <w:t>n</w:t>
      </w:r>
      <w:r w:rsidRPr="007B760B">
        <w:rPr>
          <w:sz w:val="24"/>
          <w:szCs w:val="24"/>
        </w:rPr>
        <w:t xml:space="preserve">centração de renda acentuada que vinha já de anos anteriores. </w:t>
      </w:r>
      <w:r w:rsidRPr="007B760B">
        <w:rPr>
          <w:b/>
          <w:sz w:val="24"/>
          <w:szCs w:val="24"/>
          <w:u w:val="single"/>
        </w:rPr>
        <w:t>Tomando-se como 100 o índice do salário mínimo de janeiro de 1959, ele caíra para 39 em janeiro de 1973. Esse dado é bastante expressivo se levarmos em conta que, em 1972, 52,5% da população economicamente ativa recebiam menos de um salário mínimo e 22,8%, entre um e dois salários.</w:t>
      </w:r>
    </w:p>
    <w:p w:rsidR="007B760B" w:rsidRDefault="007B760B" w:rsidP="00630957">
      <w:pPr>
        <w:spacing w:before="40" w:after="40"/>
        <w:jc w:val="both"/>
        <w:rPr>
          <w:b/>
          <w:sz w:val="24"/>
          <w:szCs w:val="24"/>
          <w:u w:val="single"/>
        </w:rPr>
      </w:pPr>
      <w:r w:rsidRPr="007B760B">
        <w:rPr>
          <w:b/>
          <w:sz w:val="24"/>
          <w:szCs w:val="24"/>
        </w:rPr>
        <w:tab/>
      </w:r>
      <w:r w:rsidRPr="007B760B">
        <w:rPr>
          <w:b/>
          <w:sz w:val="24"/>
          <w:szCs w:val="24"/>
          <w:u w:val="single"/>
        </w:rPr>
        <w:t>Outro aspecto negativo do “milagre” que perdurou depois dele foi a desproporção entre o ava</w:t>
      </w:r>
      <w:r w:rsidRPr="007B760B">
        <w:rPr>
          <w:b/>
          <w:sz w:val="24"/>
          <w:szCs w:val="24"/>
          <w:u w:val="single"/>
        </w:rPr>
        <w:t>n</w:t>
      </w:r>
      <w:r w:rsidRPr="007B760B">
        <w:rPr>
          <w:b/>
          <w:sz w:val="24"/>
          <w:szCs w:val="24"/>
          <w:u w:val="single"/>
        </w:rPr>
        <w:t>ço econômico e o retardamento ou mesmo o abandono dos programas sociais pelo Estado.</w:t>
      </w:r>
    </w:p>
    <w:p w:rsidR="007B760B" w:rsidRDefault="007B760B" w:rsidP="007B760B">
      <w:pPr>
        <w:spacing w:before="40" w:after="40"/>
        <w:jc w:val="both"/>
        <w:rPr>
          <w:sz w:val="24"/>
          <w:szCs w:val="24"/>
        </w:rPr>
      </w:pPr>
      <w:r w:rsidRPr="007B760B">
        <w:rPr>
          <w:b/>
          <w:sz w:val="24"/>
          <w:szCs w:val="24"/>
        </w:rPr>
        <w:tab/>
      </w:r>
      <w:r w:rsidRPr="007B760B">
        <w:rPr>
          <w:b/>
          <w:sz w:val="24"/>
          <w:szCs w:val="24"/>
          <w:u w:val="single"/>
        </w:rPr>
        <w:t xml:space="preserve">O “capitalismo selvagem” </w:t>
      </w:r>
      <w:r w:rsidRPr="007B760B">
        <w:rPr>
          <w:sz w:val="24"/>
          <w:szCs w:val="24"/>
        </w:rPr>
        <w:t>caracterizou aqueles anos e os seguintes, como seus imensos projetos que não consideravam nem a natureza nem as</w:t>
      </w:r>
      <w:r>
        <w:rPr>
          <w:sz w:val="24"/>
          <w:szCs w:val="24"/>
        </w:rPr>
        <w:t xml:space="preserve"> populações locais. [...]”</w:t>
      </w:r>
    </w:p>
    <w:p w:rsidR="007B760B" w:rsidRDefault="007B760B" w:rsidP="007B760B">
      <w:pPr>
        <w:spacing w:before="40" w:after="40"/>
        <w:jc w:val="both"/>
        <w:rPr>
          <w:sz w:val="24"/>
          <w:szCs w:val="24"/>
        </w:rPr>
      </w:pPr>
    </w:p>
    <w:p w:rsidR="007B760B" w:rsidRPr="00622CBC" w:rsidRDefault="00622CBC" w:rsidP="007B760B">
      <w:pPr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Livro </w:t>
      </w:r>
      <w:r w:rsidR="007B760B" w:rsidRPr="00622CBC">
        <w:rPr>
          <w:b/>
          <w:sz w:val="24"/>
          <w:szCs w:val="24"/>
        </w:rPr>
        <w:t>HABERT</w:t>
      </w:r>
      <w:r w:rsidR="007B760B" w:rsidRPr="007B760B">
        <w:rPr>
          <w:sz w:val="24"/>
          <w:szCs w:val="24"/>
        </w:rPr>
        <w:t xml:space="preserve">, Nadine. </w:t>
      </w:r>
      <w:r w:rsidR="007B760B" w:rsidRPr="00622CBC">
        <w:rPr>
          <w:sz w:val="24"/>
          <w:szCs w:val="24"/>
        </w:rPr>
        <w:t>A década de 70: apogeu e crise da ditadura militar brasileira</w:t>
      </w:r>
      <w:r w:rsidRPr="00622CBC">
        <w:rPr>
          <w:sz w:val="24"/>
          <w:szCs w:val="24"/>
        </w:rPr>
        <w:t>.</w:t>
      </w:r>
      <w:r w:rsidR="007B760B" w:rsidRPr="00622CBC">
        <w:rPr>
          <w:sz w:val="24"/>
          <w:szCs w:val="24"/>
        </w:rPr>
        <w:t xml:space="preserve"> Páginas 13-15.</w:t>
      </w:r>
    </w:p>
    <w:p w:rsidR="00622CBC" w:rsidRPr="007B760B" w:rsidRDefault="00622CBC" w:rsidP="007B760B">
      <w:pPr>
        <w:spacing w:before="40" w:after="40"/>
        <w:jc w:val="both"/>
        <w:rPr>
          <w:sz w:val="24"/>
          <w:szCs w:val="24"/>
        </w:rPr>
      </w:pPr>
    </w:p>
    <w:p w:rsidR="00622CBC" w:rsidRDefault="00622CBC" w:rsidP="00622CBC">
      <w:pPr>
        <w:spacing w:before="40" w:after="40"/>
        <w:jc w:val="both"/>
        <w:rPr>
          <w:b/>
          <w:sz w:val="24"/>
          <w:u w:val="single"/>
        </w:rPr>
      </w:pPr>
      <w:r w:rsidRPr="00622CBC">
        <w:rPr>
          <w:sz w:val="24"/>
        </w:rPr>
        <w:t xml:space="preserve">(...). </w:t>
      </w:r>
      <w:r w:rsidRPr="00622CBC">
        <w:rPr>
          <w:b/>
          <w:sz w:val="24"/>
        </w:rPr>
        <w:t xml:space="preserve">O arrocho salarial e a intensificação da exploração do trabalho </w:t>
      </w:r>
      <w:r w:rsidRPr="00622CBC">
        <w:rPr>
          <w:sz w:val="24"/>
        </w:rPr>
        <w:t xml:space="preserve">foram os elementos básicos para a </w:t>
      </w:r>
      <w:r w:rsidRPr="00622CBC">
        <w:rPr>
          <w:b/>
          <w:sz w:val="24"/>
        </w:rPr>
        <w:t>grande acumulação de capitais</w:t>
      </w:r>
      <w:r w:rsidRPr="00622CBC">
        <w:rPr>
          <w:sz w:val="24"/>
        </w:rPr>
        <w:t>. Isso tudo vinha aliado a uma redobrada extorsão do trabalho na pr</w:t>
      </w:r>
      <w:r w:rsidRPr="00622CBC">
        <w:rPr>
          <w:sz w:val="24"/>
        </w:rPr>
        <w:t>o</w:t>
      </w:r>
      <w:r w:rsidRPr="00622CBC">
        <w:rPr>
          <w:sz w:val="24"/>
        </w:rPr>
        <w:t>dução – aumento do ritmo de trabalho, horas extras, normas de disciplina draconianas nos locais de trab</w:t>
      </w:r>
      <w:r w:rsidRPr="00622CBC">
        <w:rPr>
          <w:sz w:val="24"/>
        </w:rPr>
        <w:t>a</w:t>
      </w:r>
      <w:r w:rsidRPr="00622CBC">
        <w:rPr>
          <w:sz w:val="24"/>
        </w:rPr>
        <w:t>lho, pressão das chefias, salários inferiores pagos às mulheres e menores. (...). Garantindo a política ec</w:t>
      </w:r>
      <w:r w:rsidRPr="00622CBC">
        <w:rPr>
          <w:sz w:val="24"/>
        </w:rPr>
        <w:t>o</w:t>
      </w:r>
      <w:r w:rsidRPr="00622CBC">
        <w:rPr>
          <w:sz w:val="24"/>
        </w:rPr>
        <w:t xml:space="preserve">nômica do governo estava a repressão sistemática e qualquer manifestação operária, </w:t>
      </w:r>
      <w:r w:rsidRPr="00622CBC">
        <w:rPr>
          <w:b/>
          <w:sz w:val="24"/>
          <w:u w:val="single"/>
        </w:rPr>
        <w:t>a proibição total das greves e o controle sobre os sindicatos.</w:t>
      </w:r>
      <w:r w:rsidRPr="00622CBC">
        <w:rPr>
          <w:sz w:val="24"/>
        </w:rPr>
        <w:t xml:space="preserve"> (...). A ditadura militar não só manteve inalterada a estrutura sindical herdada de Getúlio Vargas, baseada na concepção de conciliação de classes, no corporativismo e na unicidade sindical, como a reforçou intervindo para colocar ou manter cúpulas sindicais pelegas e </w:t>
      </w:r>
      <w:r w:rsidRPr="00622CBC">
        <w:rPr>
          <w:sz w:val="24"/>
        </w:rPr>
        <w:t>i</w:t>
      </w:r>
      <w:r w:rsidRPr="00622CBC">
        <w:rPr>
          <w:sz w:val="24"/>
        </w:rPr>
        <w:t xml:space="preserve">mobilistas. Tudo isso convergiu para uma </w:t>
      </w:r>
      <w:r w:rsidRPr="00622CBC">
        <w:rPr>
          <w:b/>
          <w:sz w:val="24"/>
          <w:u w:val="single"/>
        </w:rPr>
        <w:t>prolongada paralisia da luta sindical</w:t>
      </w:r>
      <w:r w:rsidRPr="00622CBC">
        <w:rPr>
          <w:sz w:val="24"/>
        </w:rPr>
        <w:t xml:space="preserve">, embora nunca tenham deixado de existir, em todos aqueles anos, manifestações de resistência dos trabalhadores nas fábricas. (...). A “milagrosa” expansão da economia brasileira fazia-se, pois, à custa da </w:t>
      </w:r>
      <w:r w:rsidRPr="00622CBC">
        <w:rPr>
          <w:b/>
          <w:sz w:val="24"/>
          <w:u w:val="single"/>
        </w:rPr>
        <w:t>pauperização e do silêncio forçado de imensos contingentes de trabalhadores assalariados.</w:t>
      </w:r>
    </w:p>
    <w:p w:rsidR="00622CBC" w:rsidRDefault="00622CBC" w:rsidP="00622CBC">
      <w:pPr>
        <w:spacing w:before="40" w:after="40"/>
        <w:jc w:val="both"/>
        <w:rPr>
          <w:b/>
          <w:sz w:val="24"/>
          <w:u w:val="single"/>
        </w:rPr>
      </w:pPr>
    </w:p>
    <w:p w:rsidR="00622CBC" w:rsidRPr="00622CBC" w:rsidRDefault="00622CBC" w:rsidP="00622CBC">
      <w:pPr>
        <w:spacing w:before="40" w:after="40"/>
        <w:jc w:val="both"/>
        <w:rPr>
          <w:sz w:val="24"/>
          <w:szCs w:val="24"/>
        </w:rPr>
      </w:pPr>
      <w:r w:rsidRPr="00622CBC">
        <w:rPr>
          <w:sz w:val="24"/>
        </w:rPr>
        <w:t xml:space="preserve">3. </w:t>
      </w:r>
      <w:r w:rsidR="00404835" w:rsidRPr="00622CBC">
        <w:rPr>
          <w:sz w:val="24"/>
          <w:szCs w:val="24"/>
        </w:rPr>
        <w:t xml:space="preserve">Livro </w:t>
      </w:r>
      <w:r w:rsidRPr="00622CBC">
        <w:rPr>
          <w:b/>
          <w:sz w:val="24"/>
          <w:szCs w:val="24"/>
        </w:rPr>
        <w:t>LINHARES</w:t>
      </w:r>
      <w:r w:rsidRPr="00622CBC">
        <w:rPr>
          <w:sz w:val="24"/>
          <w:szCs w:val="24"/>
        </w:rPr>
        <w:t>, Maria Yedda (Org.). História Geral do Brasil. Páginas 373 e 374.</w:t>
      </w:r>
    </w:p>
    <w:p w:rsidR="00B8243F" w:rsidRDefault="00B8243F" w:rsidP="00622CBC">
      <w:pPr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2CBC">
        <w:rPr>
          <w:sz w:val="24"/>
          <w:szCs w:val="24"/>
        </w:rPr>
        <w:t xml:space="preserve">“A crise do milagre econômico acentua o descontentamento com o regime, alvo de profundas críticas, acusado, em particular, de ter acentuado as desigualdades regionais e sociais, com uma </w:t>
      </w:r>
      <w:r w:rsidR="00622CBC" w:rsidRPr="00622CBC">
        <w:rPr>
          <w:b/>
          <w:sz w:val="24"/>
          <w:szCs w:val="24"/>
          <w:u w:val="single"/>
        </w:rPr>
        <w:t>brutal conce</w:t>
      </w:r>
      <w:r w:rsidR="00622CBC" w:rsidRPr="00622CBC">
        <w:rPr>
          <w:b/>
          <w:sz w:val="24"/>
          <w:szCs w:val="24"/>
          <w:u w:val="single"/>
        </w:rPr>
        <w:t>n</w:t>
      </w:r>
      <w:r w:rsidR="00622CBC" w:rsidRPr="00622CBC">
        <w:rPr>
          <w:b/>
          <w:sz w:val="24"/>
          <w:szCs w:val="24"/>
          <w:u w:val="single"/>
        </w:rPr>
        <w:t>tração de renda</w:t>
      </w:r>
      <w:r w:rsidR="00622CBC">
        <w:rPr>
          <w:sz w:val="24"/>
          <w:szCs w:val="24"/>
        </w:rPr>
        <w:t xml:space="preserve"> junto aos mais </w:t>
      </w:r>
      <w:r w:rsidR="00622CBC" w:rsidRPr="00622CBC">
        <w:rPr>
          <w:b/>
          <w:sz w:val="24"/>
          <w:szCs w:val="24"/>
          <w:u w:val="single"/>
        </w:rPr>
        <w:t>ricos</w:t>
      </w:r>
      <w:r w:rsidR="00622CBC">
        <w:rPr>
          <w:sz w:val="24"/>
          <w:szCs w:val="24"/>
        </w:rPr>
        <w:t>.</w:t>
      </w:r>
      <w:r>
        <w:rPr>
          <w:sz w:val="24"/>
          <w:szCs w:val="24"/>
        </w:rPr>
        <w:t xml:space="preserve"> [...]</w:t>
      </w:r>
    </w:p>
    <w:p w:rsidR="00B8243F" w:rsidRPr="00B8243F" w:rsidRDefault="00B8243F" w:rsidP="00622CBC">
      <w:pPr>
        <w:spacing w:before="40" w:after="4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>Embora levando o país a um crescimento econômico próximo aos 10% ao ano, com o desenvolvime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to de um vasto parque industrial, </w:t>
      </w:r>
      <w:r w:rsidRPr="00B8243F">
        <w:rPr>
          <w:b/>
          <w:sz w:val="24"/>
          <w:szCs w:val="24"/>
          <w:u w:val="single"/>
        </w:rPr>
        <w:t>o regime militar não conseguiu</w:t>
      </w:r>
      <w:r>
        <w:rPr>
          <w:sz w:val="24"/>
          <w:szCs w:val="24"/>
        </w:rPr>
        <w:t xml:space="preserve">, bem pelo contrário, </w:t>
      </w:r>
      <w:r w:rsidRPr="00B8243F">
        <w:rPr>
          <w:b/>
          <w:sz w:val="24"/>
          <w:szCs w:val="24"/>
          <w:u w:val="single"/>
        </w:rPr>
        <w:t>diminuir as i</w:t>
      </w:r>
      <w:r w:rsidRPr="00B8243F">
        <w:rPr>
          <w:b/>
          <w:sz w:val="24"/>
          <w:szCs w:val="24"/>
          <w:u w:val="single"/>
        </w:rPr>
        <w:t>n</w:t>
      </w:r>
      <w:r w:rsidRPr="00B8243F">
        <w:rPr>
          <w:b/>
          <w:sz w:val="24"/>
          <w:szCs w:val="24"/>
          <w:u w:val="single"/>
        </w:rPr>
        <w:t>just</w:t>
      </w:r>
      <w:r w:rsidRPr="00B8243F">
        <w:rPr>
          <w:b/>
          <w:sz w:val="24"/>
          <w:szCs w:val="24"/>
          <w:u w:val="single"/>
        </w:rPr>
        <w:t>i</w:t>
      </w:r>
      <w:r w:rsidRPr="00B8243F">
        <w:rPr>
          <w:b/>
          <w:sz w:val="24"/>
          <w:szCs w:val="24"/>
          <w:u w:val="single"/>
        </w:rPr>
        <w:t>ças sociais.</w:t>
      </w:r>
      <w:r>
        <w:rPr>
          <w:b/>
          <w:sz w:val="24"/>
          <w:szCs w:val="24"/>
          <w:u w:val="single"/>
        </w:rPr>
        <w:t>”</w:t>
      </w:r>
    </w:p>
    <w:p w:rsidR="00221ED3" w:rsidRDefault="00221ED3" w:rsidP="00622CBC">
      <w:pPr>
        <w:spacing w:before="40" w:after="40"/>
        <w:jc w:val="both"/>
        <w:rPr>
          <w:b/>
          <w:sz w:val="24"/>
        </w:rPr>
      </w:pPr>
    </w:p>
    <w:p w:rsidR="007C6DB2" w:rsidRDefault="007C6DB2" w:rsidP="00447CD4">
      <w:pPr>
        <w:spacing w:before="40" w:after="40"/>
        <w:jc w:val="both"/>
        <w:rPr>
          <w:b/>
          <w:sz w:val="24"/>
        </w:rPr>
      </w:pPr>
    </w:p>
    <w:p w:rsidR="007C6DB2" w:rsidRDefault="007C6DB2" w:rsidP="00447CD4">
      <w:pPr>
        <w:spacing w:before="40" w:after="40"/>
        <w:jc w:val="both"/>
        <w:rPr>
          <w:b/>
          <w:sz w:val="24"/>
        </w:rPr>
      </w:pPr>
    </w:p>
    <w:p w:rsidR="007C6DB2" w:rsidRDefault="007C6DB2" w:rsidP="00447CD4">
      <w:pPr>
        <w:spacing w:before="40" w:after="40"/>
        <w:jc w:val="both"/>
        <w:rPr>
          <w:b/>
          <w:sz w:val="24"/>
        </w:rPr>
      </w:pPr>
    </w:p>
    <w:p w:rsidR="007C6DB2" w:rsidRDefault="007C6DB2" w:rsidP="00447CD4">
      <w:pPr>
        <w:spacing w:before="40" w:after="40"/>
        <w:jc w:val="both"/>
        <w:rPr>
          <w:b/>
          <w:sz w:val="24"/>
        </w:rPr>
      </w:pPr>
    </w:p>
    <w:p w:rsidR="001F4AD0" w:rsidRDefault="001F4AD0" w:rsidP="001F4AD0">
      <w:pPr>
        <w:spacing w:before="40" w:after="40"/>
        <w:jc w:val="center"/>
        <w:rPr>
          <w:b/>
          <w:sz w:val="24"/>
        </w:rPr>
      </w:pPr>
      <w:r w:rsidRPr="006F2CA7">
        <w:rPr>
          <w:b/>
          <w:color w:val="FF0000"/>
          <w:sz w:val="24"/>
        </w:rPr>
        <w:t>Brasília</w:t>
      </w:r>
      <w:r>
        <w:rPr>
          <w:b/>
          <w:sz w:val="24"/>
        </w:rPr>
        <w:t>, 17 de setembro de 2015.</w:t>
      </w:r>
    </w:p>
    <w:p w:rsidR="001F4AD0" w:rsidRDefault="001F4AD0" w:rsidP="001F4AD0">
      <w:pPr>
        <w:spacing w:before="40" w:after="40"/>
        <w:jc w:val="center"/>
        <w:rPr>
          <w:b/>
          <w:sz w:val="24"/>
        </w:rPr>
      </w:pPr>
    </w:p>
    <w:p w:rsidR="001F4AD0" w:rsidRDefault="001F4AD0" w:rsidP="001F4AD0">
      <w:pPr>
        <w:ind w:left="40"/>
        <w:jc w:val="center"/>
      </w:pPr>
      <w:r>
        <w:rPr>
          <w:sz w:val="24"/>
        </w:rPr>
        <w:t>_________________________________</w:t>
      </w:r>
    </w:p>
    <w:p w:rsidR="001F4AD0" w:rsidRDefault="001F4AD0" w:rsidP="001F4AD0">
      <w:pPr>
        <w:pStyle w:val="FR3"/>
        <w:rPr>
          <w:b/>
          <w:sz w:val="24"/>
          <w:u w:val="single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Coloque</w:t>
      </w:r>
      <w:r w:rsidRPr="00F215E9">
        <w:rPr>
          <w:b/>
          <w:color w:val="FF0000"/>
          <w:sz w:val="24"/>
          <w:szCs w:val="24"/>
        </w:rPr>
        <w:t xml:space="preserve"> seu nome completo</w:t>
      </w:r>
    </w:p>
    <w:p w:rsidR="00F11265" w:rsidRDefault="00F11265" w:rsidP="001F4AD0">
      <w:pPr>
        <w:spacing w:before="40" w:after="40"/>
        <w:jc w:val="center"/>
      </w:pPr>
    </w:p>
    <w:sectPr w:rsidR="00F11265" w:rsidSect="00DF2ED2">
      <w:headerReference w:type="default" r:id="rId8"/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EB0" w:rsidRDefault="003C4EB0">
      <w:r>
        <w:separator/>
      </w:r>
    </w:p>
  </w:endnote>
  <w:endnote w:type="continuationSeparator" w:id="1">
    <w:p w:rsidR="003C4EB0" w:rsidRDefault="003C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EB0" w:rsidRDefault="003C4EB0">
      <w:r>
        <w:separator/>
      </w:r>
    </w:p>
  </w:footnote>
  <w:footnote w:type="continuationSeparator" w:id="1">
    <w:p w:rsidR="003C4EB0" w:rsidRDefault="003C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C0" w:rsidRDefault="00D72EC0">
    <w:pPr>
      <w:pStyle w:val="Cabealho"/>
      <w:jc w:val="right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C3666D"/>
    <w:multiLevelType w:val="hybridMultilevel"/>
    <w:tmpl w:val="67E8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28C6"/>
    <w:multiLevelType w:val="hybridMultilevel"/>
    <w:tmpl w:val="D6CE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C33A3"/>
    <w:multiLevelType w:val="hybridMultilevel"/>
    <w:tmpl w:val="8342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06502"/>
    <w:multiLevelType w:val="hybridMultilevel"/>
    <w:tmpl w:val="762C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1750"/>
    <w:multiLevelType w:val="hybridMultilevel"/>
    <w:tmpl w:val="3AD6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B76D0"/>
    <w:multiLevelType w:val="hybridMultilevel"/>
    <w:tmpl w:val="B20C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D1E16"/>
    <w:multiLevelType w:val="hybridMultilevel"/>
    <w:tmpl w:val="C9AC4D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E653871"/>
    <w:multiLevelType w:val="hybridMultilevel"/>
    <w:tmpl w:val="1B06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B6EC4"/>
    <w:multiLevelType w:val="hybridMultilevel"/>
    <w:tmpl w:val="4636EEB2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>
    <w:nsid w:val="64E02139"/>
    <w:multiLevelType w:val="hybridMultilevel"/>
    <w:tmpl w:val="9804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B02D2"/>
    <w:multiLevelType w:val="hybridMultilevel"/>
    <w:tmpl w:val="B1B6FF98"/>
    <w:lvl w:ilvl="0" w:tplc="04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6A946E5F"/>
    <w:multiLevelType w:val="hybridMultilevel"/>
    <w:tmpl w:val="26E6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01590"/>
    <w:multiLevelType w:val="hybridMultilevel"/>
    <w:tmpl w:val="E2EC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47742"/>
    <w:multiLevelType w:val="hybridMultilevel"/>
    <w:tmpl w:val="01A8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4"/>
  </w:num>
  <w:num w:numId="5">
    <w:abstractNumId w:val="2"/>
  </w:num>
  <w:num w:numId="6">
    <w:abstractNumId w:val="15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13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defaultTabStop w:val="284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B00AB"/>
    <w:rsid w:val="000161E9"/>
    <w:rsid w:val="0002521D"/>
    <w:rsid w:val="00047315"/>
    <w:rsid w:val="00051CFB"/>
    <w:rsid w:val="000610B9"/>
    <w:rsid w:val="000C458C"/>
    <w:rsid w:val="000D4254"/>
    <w:rsid w:val="000E1FC0"/>
    <w:rsid w:val="000E4C99"/>
    <w:rsid w:val="00150CDD"/>
    <w:rsid w:val="00177866"/>
    <w:rsid w:val="001A1900"/>
    <w:rsid w:val="001B2C45"/>
    <w:rsid w:val="001E60C7"/>
    <w:rsid w:val="001F4AD0"/>
    <w:rsid w:val="00221ED3"/>
    <w:rsid w:val="0024146D"/>
    <w:rsid w:val="002469DF"/>
    <w:rsid w:val="0026220B"/>
    <w:rsid w:val="00277F31"/>
    <w:rsid w:val="002B0FFC"/>
    <w:rsid w:val="002C030F"/>
    <w:rsid w:val="002E0246"/>
    <w:rsid w:val="0030749B"/>
    <w:rsid w:val="003129CD"/>
    <w:rsid w:val="003235DA"/>
    <w:rsid w:val="0034526F"/>
    <w:rsid w:val="00380118"/>
    <w:rsid w:val="003A6BB7"/>
    <w:rsid w:val="003B49D2"/>
    <w:rsid w:val="003B4CC0"/>
    <w:rsid w:val="003C4EB0"/>
    <w:rsid w:val="003D35AE"/>
    <w:rsid w:val="00402C2D"/>
    <w:rsid w:val="0040324A"/>
    <w:rsid w:val="00404738"/>
    <w:rsid w:val="00404835"/>
    <w:rsid w:val="0041390C"/>
    <w:rsid w:val="004325A1"/>
    <w:rsid w:val="00447CD4"/>
    <w:rsid w:val="00453FCB"/>
    <w:rsid w:val="004C58F3"/>
    <w:rsid w:val="004D3E88"/>
    <w:rsid w:val="004E5A97"/>
    <w:rsid w:val="004F70A1"/>
    <w:rsid w:val="005134AC"/>
    <w:rsid w:val="00560903"/>
    <w:rsid w:val="00564CBF"/>
    <w:rsid w:val="005B00AB"/>
    <w:rsid w:val="005B37F0"/>
    <w:rsid w:val="005B64FC"/>
    <w:rsid w:val="005F389F"/>
    <w:rsid w:val="005F7C93"/>
    <w:rsid w:val="00605467"/>
    <w:rsid w:val="00620E5F"/>
    <w:rsid w:val="00622CBC"/>
    <w:rsid w:val="00630957"/>
    <w:rsid w:val="006450B3"/>
    <w:rsid w:val="00664639"/>
    <w:rsid w:val="00665749"/>
    <w:rsid w:val="006949DD"/>
    <w:rsid w:val="006B4F0C"/>
    <w:rsid w:val="006B6045"/>
    <w:rsid w:val="00724275"/>
    <w:rsid w:val="00750500"/>
    <w:rsid w:val="00773D78"/>
    <w:rsid w:val="007B64B8"/>
    <w:rsid w:val="007B760B"/>
    <w:rsid w:val="007B7A82"/>
    <w:rsid w:val="007C6DB2"/>
    <w:rsid w:val="007E40B5"/>
    <w:rsid w:val="007E7644"/>
    <w:rsid w:val="007F2A7E"/>
    <w:rsid w:val="007F3DA3"/>
    <w:rsid w:val="008146C8"/>
    <w:rsid w:val="00843E6A"/>
    <w:rsid w:val="008743CB"/>
    <w:rsid w:val="0088738C"/>
    <w:rsid w:val="00897EE4"/>
    <w:rsid w:val="008A6504"/>
    <w:rsid w:val="008C2DDB"/>
    <w:rsid w:val="008F2DC5"/>
    <w:rsid w:val="00954E45"/>
    <w:rsid w:val="00956BB1"/>
    <w:rsid w:val="009764F5"/>
    <w:rsid w:val="009A03EA"/>
    <w:rsid w:val="009B2848"/>
    <w:rsid w:val="009B74C5"/>
    <w:rsid w:val="009F77D1"/>
    <w:rsid w:val="00A21C18"/>
    <w:rsid w:val="00A527EE"/>
    <w:rsid w:val="00A57220"/>
    <w:rsid w:val="00A62C70"/>
    <w:rsid w:val="00AA6970"/>
    <w:rsid w:val="00AB6F34"/>
    <w:rsid w:val="00AC4433"/>
    <w:rsid w:val="00AF4583"/>
    <w:rsid w:val="00B35A99"/>
    <w:rsid w:val="00B8243F"/>
    <w:rsid w:val="00B848AD"/>
    <w:rsid w:val="00BB1866"/>
    <w:rsid w:val="00BC544D"/>
    <w:rsid w:val="00BD285B"/>
    <w:rsid w:val="00C25F21"/>
    <w:rsid w:val="00C32B1E"/>
    <w:rsid w:val="00C4036F"/>
    <w:rsid w:val="00CA0478"/>
    <w:rsid w:val="00CF019D"/>
    <w:rsid w:val="00CF1628"/>
    <w:rsid w:val="00D02770"/>
    <w:rsid w:val="00D4411C"/>
    <w:rsid w:val="00D63825"/>
    <w:rsid w:val="00D72EC0"/>
    <w:rsid w:val="00D77D8F"/>
    <w:rsid w:val="00D9397F"/>
    <w:rsid w:val="00DA6136"/>
    <w:rsid w:val="00DB4153"/>
    <w:rsid w:val="00DB4492"/>
    <w:rsid w:val="00DD735C"/>
    <w:rsid w:val="00DF2ED2"/>
    <w:rsid w:val="00E35645"/>
    <w:rsid w:val="00E52E5E"/>
    <w:rsid w:val="00E564AA"/>
    <w:rsid w:val="00E84933"/>
    <w:rsid w:val="00F022E9"/>
    <w:rsid w:val="00F0257E"/>
    <w:rsid w:val="00F11265"/>
    <w:rsid w:val="00F2709D"/>
    <w:rsid w:val="00F42E66"/>
    <w:rsid w:val="00F47C5F"/>
    <w:rsid w:val="00F62B05"/>
    <w:rsid w:val="00F63151"/>
    <w:rsid w:val="00F66E30"/>
    <w:rsid w:val="00F94C6C"/>
    <w:rsid w:val="00FA4599"/>
    <w:rsid w:val="00FB02F4"/>
    <w:rsid w:val="00FE5E17"/>
    <w:rsid w:val="00FF30CA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2CBC"/>
    <w:rPr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0" w:firstLine="1418"/>
      <w:jc w:val="both"/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709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7z0">
    <w:name w:val="WW8Num7z0"/>
    <w:rPr>
      <w:cap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  <w:rPr>
      <w:u w:val="none"/>
    </w:rPr>
  </w:style>
  <w:style w:type="character" w:customStyle="1" w:styleId="WW8Num9z0">
    <w:name w:val="WW8Num9z0"/>
    <w:rPr>
      <w:rFonts w:ascii="StarSymbol" w:hAnsi="StarSymbol" w:cs="StarSymbol"/>
    </w:rPr>
  </w:style>
  <w:style w:type="character" w:customStyle="1" w:styleId="WW8Num10z0">
    <w:name w:val="WW8Num10z0"/>
    <w:rPr>
      <w:caps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1z0">
    <w:name w:val="WW8Num11z0"/>
    <w:rPr>
      <w:caps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9z0">
    <w:name w:val="WW8Num39z0"/>
  </w:style>
  <w:style w:type="character" w:customStyle="1" w:styleId="WW8Num40z0">
    <w:name w:val="WW8Num40z0"/>
  </w:style>
  <w:style w:type="character" w:customStyle="1" w:styleId="WW8Num41z0">
    <w:name w:val="WW8Num41z0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7z0">
    <w:name w:val="WW8Num47z0"/>
  </w:style>
  <w:style w:type="character" w:customStyle="1" w:styleId="WW8Num48z0">
    <w:name w:val="WW8Num48z0"/>
  </w:style>
  <w:style w:type="character" w:customStyle="1" w:styleId="WW8Num49z0">
    <w:name w:val="WW8Num49z0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2z0">
    <w:name w:val="WW8Num52z0"/>
  </w:style>
  <w:style w:type="character" w:customStyle="1" w:styleId="WW8Num53z0">
    <w:name w:val="WW8Num53z0"/>
  </w:style>
  <w:style w:type="character" w:customStyle="1" w:styleId="WW8Num54z0">
    <w:name w:val="WW8Num54z0"/>
  </w:style>
  <w:style w:type="character" w:customStyle="1" w:styleId="WW8Num55z0">
    <w:name w:val="WW8Num55z0"/>
  </w:style>
  <w:style w:type="character" w:customStyle="1" w:styleId="WW8Num56z0">
    <w:name w:val="WW8Num56z0"/>
  </w:style>
  <w:style w:type="character" w:customStyle="1" w:styleId="WW8Num57z0">
    <w:name w:val="WW8Num57z0"/>
  </w:style>
  <w:style w:type="character" w:customStyle="1" w:styleId="WW8Num58z0">
    <w:name w:val="WW8Num58z0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1z0">
    <w:name w:val="WW8Num61z0"/>
  </w:style>
  <w:style w:type="character" w:customStyle="1" w:styleId="WW8Num62z0">
    <w:name w:val="WW8Num62z0"/>
  </w:style>
  <w:style w:type="character" w:customStyle="1" w:styleId="WW8Num63z0">
    <w:name w:val="WW8Num63z0"/>
  </w:style>
  <w:style w:type="character" w:customStyle="1" w:styleId="WW8Num65z0">
    <w:name w:val="WW8Num65z0"/>
  </w:style>
  <w:style w:type="character" w:customStyle="1" w:styleId="WW8Num66z0">
    <w:name w:val="WW8Num66z0"/>
  </w:style>
  <w:style w:type="character" w:customStyle="1" w:styleId="WW8Num67z0">
    <w:name w:val="WW8Num67z0"/>
  </w:style>
  <w:style w:type="character" w:customStyle="1" w:styleId="WW8Num68z0">
    <w:name w:val="WW8Num68z0"/>
  </w:style>
  <w:style w:type="character" w:customStyle="1" w:styleId="WW8Num69z0">
    <w:name w:val="WW8Num69z0"/>
  </w:style>
  <w:style w:type="character" w:customStyle="1" w:styleId="WW8Num70z0">
    <w:name w:val="WW8Num70z0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2z0">
    <w:name w:val="WW8Num72z0"/>
  </w:style>
  <w:style w:type="character" w:customStyle="1" w:styleId="WW8Num73z0">
    <w:name w:val="WW8Num73z0"/>
  </w:style>
  <w:style w:type="character" w:customStyle="1" w:styleId="WW8Num75z0">
    <w:name w:val="WW8Num75z0"/>
  </w:style>
  <w:style w:type="character" w:customStyle="1" w:styleId="WW8Num76z0">
    <w:name w:val="WW8Num76z0"/>
  </w:style>
  <w:style w:type="character" w:customStyle="1" w:styleId="WW8Num77z0">
    <w:name w:val="WW8Num77z0"/>
  </w:style>
  <w:style w:type="character" w:customStyle="1" w:styleId="WW8Num78z0">
    <w:name w:val="WW8Num78z0"/>
  </w:style>
  <w:style w:type="character" w:customStyle="1" w:styleId="WW8Num79z0">
    <w:name w:val="WW8Num79z0"/>
  </w:style>
  <w:style w:type="character" w:customStyle="1" w:styleId="WW8Num80z0">
    <w:name w:val="WW8Num80z0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4z0">
    <w:name w:val="WW8Num84z0"/>
  </w:style>
  <w:style w:type="character" w:customStyle="1" w:styleId="WW8Num85z0">
    <w:name w:val="WW8Num85z0"/>
  </w:style>
  <w:style w:type="character" w:customStyle="1" w:styleId="WW8Num86z0">
    <w:name w:val="WW8Num86z0"/>
  </w:style>
  <w:style w:type="character" w:customStyle="1" w:styleId="WW8Num87z0">
    <w:name w:val="WW8Num87z0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2z0">
    <w:name w:val="WW8Num92z0"/>
  </w:style>
  <w:style w:type="character" w:customStyle="1" w:styleId="WW8Num93z0">
    <w:name w:val="WW8Num93z0"/>
  </w:style>
  <w:style w:type="character" w:customStyle="1" w:styleId="WW8Num94z0">
    <w:name w:val="WW8Num94z0"/>
  </w:style>
  <w:style w:type="character" w:customStyle="1" w:styleId="WW8Num95z0">
    <w:name w:val="WW8Num95z0"/>
  </w:style>
  <w:style w:type="character" w:customStyle="1" w:styleId="WW8Num96z0">
    <w:name w:val="WW8Num96z0"/>
  </w:style>
  <w:style w:type="character" w:customStyle="1" w:styleId="WW8Num97z0">
    <w:name w:val="WW8Num97z0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  <w:uiPriority w:val="99"/>
  </w:style>
  <w:style w:type="character" w:styleId="Forte">
    <w:name w:val="Strong"/>
    <w:qFormat/>
    <w:rPr>
      <w:b/>
    </w:rPr>
  </w:style>
  <w:style w:type="character" w:styleId="nfase">
    <w:name w:val="Emphasis"/>
    <w:qFormat/>
    <w:rPr>
      <w:i/>
      <w:iCs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widowControl w:val="0"/>
      <w:spacing w:before="200"/>
      <w:jc w:val="center"/>
    </w:pPr>
    <w:rPr>
      <w:sz w:val="18"/>
    </w:rPr>
  </w:style>
  <w:style w:type="paragraph" w:styleId="Lista">
    <w:name w:val="List"/>
    <w:basedOn w:val="Corpodetexto"/>
    <w:pPr>
      <w:widowControl/>
      <w:suppressAutoHyphens/>
      <w:spacing w:before="0"/>
      <w:jc w:val="both"/>
    </w:p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0">
    <w:name w:val="Título1"/>
    <w:basedOn w:val="Normal"/>
    <w:next w:val="Corpodetexto"/>
    <w:pPr>
      <w:spacing w:line="190" w:lineRule="atLeast"/>
      <w:jc w:val="center"/>
    </w:pPr>
  </w:style>
  <w:style w:type="paragraph" w:styleId="NormalWeb">
    <w:name w:val="Normal (Web)"/>
    <w:basedOn w:val="Normal"/>
    <w:pPr>
      <w:spacing w:before="100" w:after="100"/>
      <w:jc w:val="both"/>
    </w:pPr>
    <w:rPr>
      <w:sz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Remissivo1">
    <w:name w:val="index 1"/>
    <w:basedOn w:val="Normal"/>
    <w:next w:val="Normal"/>
    <w:pPr>
      <w:jc w:val="both"/>
    </w:pPr>
    <w:rPr>
      <w:sz w:val="24"/>
    </w:rPr>
  </w:style>
  <w:style w:type="paragraph" w:styleId="Subttulo">
    <w:name w:val="Subtitle"/>
    <w:basedOn w:val="Normal"/>
    <w:next w:val="Corpodetexto"/>
    <w:qFormat/>
    <w:pPr>
      <w:jc w:val="center"/>
    </w:pPr>
  </w:style>
  <w:style w:type="paragraph" w:customStyle="1" w:styleId="FR1">
    <w:name w:val="FR1"/>
    <w:pPr>
      <w:widowControl w:val="0"/>
      <w:suppressAutoHyphens/>
      <w:spacing w:line="360" w:lineRule="auto"/>
      <w:ind w:left="600" w:right="400"/>
      <w:jc w:val="center"/>
    </w:pPr>
    <w:rPr>
      <w:lang w:eastAsia="en-US"/>
    </w:rPr>
  </w:style>
  <w:style w:type="paragraph" w:customStyle="1" w:styleId="FR3">
    <w:name w:val="FR3"/>
    <w:pPr>
      <w:widowControl w:val="0"/>
      <w:suppressAutoHyphens/>
      <w:spacing w:before="140"/>
    </w:pPr>
    <w:rPr>
      <w:lang w:eastAsia="en-US"/>
    </w:rPr>
  </w:style>
  <w:style w:type="paragraph" w:customStyle="1" w:styleId="Estilo1">
    <w:name w:val="Estilo1"/>
    <w:basedOn w:val="Normal"/>
    <w:pPr>
      <w:ind w:firstLine="1418"/>
      <w:jc w:val="both"/>
    </w:pPr>
    <w:rPr>
      <w:sz w:val="24"/>
    </w:rPr>
  </w:style>
  <w:style w:type="paragraph" w:customStyle="1" w:styleId="Recuodecorpodetexto22">
    <w:name w:val="Recuo de corpo de texto 22"/>
    <w:basedOn w:val="Normal"/>
    <w:pPr>
      <w:ind w:left="993" w:hanging="285"/>
      <w:jc w:val="both"/>
    </w:pPr>
  </w:style>
  <w:style w:type="paragraph" w:styleId="Recuodecorpodetexto">
    <w:name w:val="Body Text Indent"/>
    <w:basedOn w:val="Normal"/>
    <w:pPr>
      <w:ind w:left="60"/>
      <w:jc w:val="both"/>
    </w:pPr>
    <w:rPr>
      <w:sz w:val="22"/>
    </w:rPr>
  </w:style>
  <w:style w:type="paragraph" w:customStyle="1" w:styleId="Recuodecorpodetexto31">
    <w:name w:val="Recuo de corpo de texto 31"/>
    <w:basedOn w:val="Normal"/>
    <w:pPr>
      <w:ind w:firstLine="426"/>
      <w:jc w:val="both"/>
    </w:pPr>
  </w:style>
  <w:style w:type="paragraph" w:customStyle="1" w:styleId="Corpodetexto22">
    <w:name w:val="Corpo de texto 22"/>
    <w:basedOn w:val="Normal"/>
    <w:pPr>
      <w:jc w:val="both"/>
    </w:pPr>
  </w:style>
  <w:style w:type="paragraph" w:customStyle="1" w:styleId="Referncia-Texto">
    <w:name w:val="Referência-Texto"/>
    <w:basedOn w:val="Corpodetexto22"/>
    <w:pPr>
      <w:jc w:val="left"/>
    </w:pPr>
  </w:style>
  <w:style w:type="paragraph" w:customStyle="1" w:styleId="Corpodetexto31">
    <w:name w:val="Corpo de texto 31"/>
    <w:basedOn w:val="Normal"/>
    <w:rPr>
      <w:sz w:val="22"/>
    </w:rPr>
  </w:style>
  <w:style w:type="paragraph" w:customStyle="1" w:styleId="Corpodetexto21">
    <w:name w:val="Corpo de texto 21"/>
    <w:basedOn w:val="Normal"/>
    <w:pPr>
      <w:suppressAutoHyphens/>
      <w:jc w:val="both"/>
    </w:pPr>
  </w:style>
  <w:style w:type="paragraph" w:customStyle="1" w:styleId="WW-Corpodetexto2">
    <w:name w:val="WW-Corpo de texto 2"/>
    <w:basedOn w:val="Normal"/>
    <w:pPr>
      <w:suppressAutoHyphens/>
      <w:spacing w:before="120"/>
      <w:jc w:val="both"/>
    </w:pPr>
  </w:style>
  <w:style w:type="paragraph" w:customStyle="1" w:styleId="Recuodecorpodetexto21">
    <w:name w:val="Recuo de corpo de texto 21"/>
    <w:basedOn w:val="Normal"/>
    <w:pPr>
      <w:suppressAutoHyphens/>
      <w:ind w:left="993" w:hanging="285"/>
      <w:jc w:val="both"/>
    </w:pPr>
  </w:style>
  <w:style w:type="paragraph" w:customStyle="1" w:styleId="Legenda1">
    <w:name w:val="Legenda1"/>
    <w:basedOn w:val="Normal"/>
    <w:next w:val="Normal"/>
    <w:pPr>
      <w:suppressAutoHyphens/>
      <w:jc w:val="center"/>
    </w:pPr>
  </w:style>
  <w:style w:type="paragraph" w:customStyle="1" w:styleId="Commarcadores1">
    <w:name w:val="Com marcadores1"/>
    <w:basedOn w:val="Normal"/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StarSymbol"/>
    </w:rPr>
  </w:style>
  <w:style w:type="paragraph" w:customStyle="1" w:styleId="Recuodeslocado">
    <w:name w:val="Recuo deslocado"/>
    <w:basedOn w:val="Corpodetexto"/>
    <w:pPr>
      <w:widowControl/>
      <w:suppressAutoHyphens/>
      <w:spacing w:before="100"/>
      <w:ind w:left="567" w:hanging="283"/>
      <w:jc w:val="both"/>
    </w:pPr>
    <w:rPr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Default">
    <w:name w:val="Default"/>
    <w:rsid w:val="00C32B1E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styleId="ListaColorida-nfase1">
    <w:name w:val="Colorful List Accent 1"/>
    <w:basedOn w:val="Normal"/>
    <w:uiPriority w:val="34"/>
    <w:qFormat/>
    <w:rsid w:val="00C32B1E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p-autores">
    <w:name w:val="p-autores"/>
    <w:rsid w:val="00380118"/>
  </w:style>
  <w:style w:type="paragraph" w:styleId="PargrafodaLista">
    <w:name w:val="List Paragraph"/>
    <w:basedOn w:val="Normal"/>
    <w:uiPriority w:val="72"/>
    <w:qFormat/>
    <w:rsid w:val="009B284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E789E-A670-4C41-B8CD-D37D0CBC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1526</Words>
  <Characters>8242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DE ADMINISTRAÇÃO DO EXÉRCITO</vt:lpstr>
      <vt:lpstr>ESCOLA DE ADMINISTRAÇÃO DO EXÉRCITO</vt:lpstr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DE ADMINISTRAÇÃO DO EXÉRCITO</dc:title>
  <dc:creator>esaex</dc:creator>
  <cp:lastModifiedBy>ServidorIIC</cp:lastModifiedBy>
  <cp:revision>2</cp:revision>
  <cp:lastPrinted>2014-11-06T22:28:00Z</cp:lastPrinted>
  <dcterms:created xsi:type="dcterms:W3CDTF">2015-09-17T19:18:00Z</dcterms:created>
  <dcterms:modified xsi:type="dcterms:W3CDTF">2015-09-17T19:18:00Z</dcterms:modified>
</cp:coreProperties>
</file>